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B6F0" w14:textId="378499E5" w:rsidR="00703CA8" w:rsidRPr="00C93D65" w:rsidRDefault="00703CA8" w:rsidP="00703CA8">
      <w:pPr>
        <w:jc w:val="center"/>
        <w:rPr>
          <w:b/>
          <w:lang w:val="kk-KZ"/>
        </w:rPr>
      </w:pPr>
      <w:r w:rsidRPr="00C93D65">
        <w:rPr>
          <w:b/>
          <w:lang w:val="kk-KZ"/>
        </w:rPr>
        <w:t>2023-2024 оқу жылының к</w:t>
      </w:r>
      <w:r>
        <w:rPr>
          <w:b/>
          <w:lang w:val="kk-KZ"/>
        </w:rPr>
        <w:t>өктем</w:t>
      </w:r>
      <w:r w:rsidRPr="00C93D65">
        <w:rPr>
          <w:b/>
          <w:lang w:val="kk-KZ"/>
        </w:rPr>
        <w:t>гі семестрі</w:t>
      </w:r>
    </w:p>
    <w:p w14:paraId="374A1B16" w14:textId="757B8D5A" w:rsidR="00703CA8" w:rsidRPr="00C93D65" w:rsidRDefault="00703CA8" w:rsidP="00703CA8">
      <w:pPr>
        <w:jc w:val="center"/>
        <w:rPr>
          <w:b/>
          <w:lang w:val="kk-KZ"/>
        </w:rPr>
      </w:pPr>
      <w:r w:rsidRPr="00C93D65">
        <w:rPr>
          <w:b/>
          <w:lang w:val="kk-KZ"/>
        </w:rPr>
        <w:t>«</w:t>
      </w:r>
      <w:r>
        <w:rPr>
          <w:b/>
          <w:lang w:val="kk-KZ"/>
        </w:rPr>
        <w:t>7М</w:t>
      </w:r>
      <w:r w:rsidRPr="00C93D65">
        <w:rPr>
          <w:b/>
          <w:lang w:val="kk-KZ"/>
        </w:rPr>
        <w:t>02</w:t>
      </w:r>
      <w:r w:rsidRPr="00C93D65">
        <w:rPr>
          <w:b/>
        </w:rPr>
        <w:t>2</w:t>
      </w:r>
      <w:r>
        <w:rPr>
          <w:b/>
          <w:lang w:val="kk-KZ"/>
        </w:rPr>
        <w:t>20</w:t>
      </w:r>
      <w:bookmarkStart w:id="0" w:name="_GoBack"/>
      <w:bookmarkEnd w:id="0"/>
      <w:r w:rsidRPr="00C93D65">
        <w:rPr>
          <w:b/>
          <w:lang w:val="kk-KZ"/>
        </w:rPr>
        <w:t xml:space="preserve"> – Этнология  және антропология»  </w:t>
      </w:r>
      <w:r>
        <w:rPr>
          <w:b/>
          <w:lang w:val="kk-KZ"/>
        </w:rPr>
        <w:t>мамандығының</w:t>
      </w:r>
      <w:r w:rsidRPr="00C93D65">
        <w:rPr>
          <w:b/>
          <w:lang w:val="kk-KZ"/>
        </w:rPr>
        <w:t xml:space="preserve"> </w:t>
      </w:r>
    </w:p>
    <w:p w14:paraId="30FDE53F" w14:textId="77777777" w:rsidR="00703CA8" w:rsidRPr="00756FE7" w:rsidRDefault="00703CA8" w:rsidP="00703CA8">
      <w:pPr>
        <w:jc w:val="center"/>
        <w:rPr>
          <w:b/>
          <w:lang w:val="kk-KZ"/>
        </w:rPr>
      </w:pPr>
      <w:r w:rsidRPr="00756FE7">
        <w:rPr>
          <w:b/>
          <w:lang w:val="kk-KZ"/>
        </w:rPr>
        <w:t>«</w:t>
      </w:r>
      <w:r w:rsidRPr="00C93D65">
        <w:rPr>
          <w:b/>
          <w:noProof/>
          <w:lang w:val="kk-KZ"/>
        </w:rPr>
        <w:t>Этникалық конфликтология</w:t>
      </w:r>
      <w:r w:rsidRPr="00756FE7">
        <w:rPr>
          <w:b/>
          <w:lang w:val="kk-KZ"/>
        </w:rPr>
        <w:t xml:space="preserve">» пәні бойынша </w:t>
      </w:r>
    </w:p>
    <w:p w14:paraId="17507BF4" w14:textId="77777777" w:rsidR="00703CA8" w:rsidRDefault="00703CA8" w:rsidP="00703CA8">
      <w:pPr>
        <w:jc w:val="center"/>
        <w:rPr>
          <w:b/>
          <w:lang w:val="uk-UA"/>
        </w:rPr>
      </w:pPr>
      <w:r>
        <w:rPr>
          <w:b/>
          <w:lang w:val="uk-UA"/>
        </w:rPr>
        <w:t>ДӘРІС САБАҚТАРЫНЫҢ ҚЫСҚАША МӘТІНІ</w:t>
      </w:r>
    </w:p>
    <w:p w14:paraId="05AFFFDC" w14:textId="77777777" w:rsidR="00703CA8" w:rsidRPr="00756FE7" w:rsidRDefault="00703CA8" w:rsidP="00703CA8">
      <w:pPr>
        <w:jc w:val="center"/>
        <w:rPr>
          <w:b/>
          <w:lang w:val="kk-KZ"/>
        </w:rPr>
      </w:pPr>
    </w:p>
    <w:p w14:paraId="4BF74196" w14:textId="77777777" w:rsidR="00703CA8" w:rsidRDefault="00703CA8" w:rsidP="00703CA8">
      <w:pPr>
        <w:jc w:val="center"/>
        <w:rPr>
          <w:b/>
          <w:lang w:val="uk-UA"/>
        </w:rPr>
      </w:pPr>
    </w:p>
    <w:p w14:paraId="679BE6D7" w14:textId="77777777" w:rsidR="00703CA8" w:rsidRPr="001F6244" w:rsidRDefault="00703CA8" w:rsidP="00703CA8">
      <w:pPr>
        <w:ind w:firstLine="708"/>
        <w:jc w:val="center"/>
        <w:rPr>
          <w:b/>
          <w:lang w:val="kk-KZ"/>
        </w:rPr>
      </w:pPr>
      <w:r>
        <w:rPr>
          <w:b/>
          <w:lang w:val="uk-UA"/>
        </w:rPr>
        <w:t>1-2-дәрістер. Кіріспе</w:t>
      </w:r>
    </w:p>
    <w:p w14:paraId="62F3ADA8" w14:textId="77777777" w:rsidR="00703CA8" w:rsidRDefault="00703CA8" w:rsidP="00703CA8">
      <w:pPr>
        <w:rPr>
          <w:lang w:val="kk-KZ"/>
        </w:rPr>
      </w:pPr>
    </w:p>
    <w:p w14:paraId="3959E0EC" w14:textId="77777777" w:rsidR="00703CA8" w:rsidRDefault="00703CA8" w:rsidP="00703CA8">
      <w:pPr>
        <w:widowControl w:val="0"/>
        <w:numPr>
          <w:ilvl w:val="0"/>
          <w:numId w:val="1"/>
        </w:numPr>
        <w:rPr>
          <w:lang w:val="kk-KZ"/>
        </w:rPr>
      </w:pPr>
      <w:r>
        <w:rPr>
          <w:lang w:val="kk-KZ"/>
        </w:rPr>
        <w:t>Курстың мақсаты мен міндеті.</w:t>
      </w:r>
    </w:p>
    <w:p w14:paraId="48167DDF" w14:textId="77777777" w:rsidR="00703CA8" w:rsidRDefault="00703CA8" w:rsidP="00703CA8">
      <w:pPr>
        <w:widowControl w:val="0"/>
        <w:numPr>
          <w:ilvl w:val="0"/>
          <w:numId w:val="1"/>
        </w:numPr>
        <w:rPr>
          <w:lang w:val="kk-KZ"/>
        </w:rPr>
      </w:pPr>
      <w:r>
        <w:rPr>
          <w:lang w:val="kk-KZ"/>
        </w:rPr>
        <w:t>Зерттеулердің әдістері.</w:t>
      </w:r>
    </w:p>
    <w:p w14:paraId="21E7C06F" w14:textId="77777777" w:rsidR="00703CA8" w:rsidRDefault="00703CA8" w:rsidP="00703CA8">
      <w:pPr>
        <w:widowControl w:val="0"/>
        <w:ind w:left="360"/>
        <w:rPr>
          <w:lang w:val="kk-KZ"/>
        </w:rPr>
      </w:pPr>
    </w:p>
    <w:p w14:paraId="52CE35CB" w14:textId="77777777" w:rsidR="00703CA8" w:rsidRDefault="00703CA8" w:rsidP="00703CA8">
      <w:pPr>
        <w:widowControl w:val="0"/>
        <w:numPr>
          <w:ilvl w:val="0"/>
          <w:numId w:val="2"/>
        </w:numPr>
        <w:rPr>
          <w:b/>
          <w:lang w:val="kk-KZ"/>
        </w:rPr>
      </w:pPr>
      <w:r>
        <w:rPr>
          <w:b/>
          <w:lang w:val="kk-KZ"/>
        </w:rPr>
        <w:t>Курстың мақсаты мен міндеті.</w:t>
      </w:r>
    </w:p>
    <w:p w14:paraId="4BF293EC" w14:textId="77777777" w:rsidR="00703CA8" w:rsidRDefault="00703CA8" w:rsidP="00703CA8">
      <w:pPr>
        <w:ind w:left="2552"/>
        <w:rPr>
          <w:b/>
          <w:lang w:val="kk-KZ"/>
        </w:rPr>
      </w:pPr>
    </w:p>
    <w:p w14:paraId="3421A325" w14:textId="77777777" w:rsidR="00703CA8" w:rsidRDefault="00703CA8" w:rsidP="00703CA8">
      <w:pPr>
        <w:jc w:val="both"/>
        <w:rPr>
          <w:lang w:val="be-BY"/>
        </w:rPr>
      </w:pPr>
      <w:r>
        <w:rPr>
          <w:b/>
          <w:lang w:val="be-BY"/>
        </w:rPr>
        <w:t xml:space="preserve">         </w:t>
      </w:r>
      <w:r>
        <w:rPr>
          <w:lang w:val="uk-UA"/>
        </w:rPr>
        <w:t xml:space="preserve">Курстың мақсат-міндеттерін анықтау. </w:t>
      </w:r>
      <w:r>
        <w:rPr>
          <w:lang w:val="kk-KZ"/>
        </w:rPr>
        <w:t xml:space="preserve">Негізгі атаулар, түсініктер, әдістер мен әдістемелер. </w:t>
      </w:r>
      <w:r>
        <w:rPr>
          <w:lang w:val="be-BY"/>
        </w:rPr>
        <w:t xml:space="preserve">Этностардың этникалық тарихы, олардың қызметіндегі өзектілік, этникалық мәселелердің талдануы. Этнологияның әлеуметтік функциялары: ғылыми-танымдық, этностың өзін-өзі тану қызметі. Этникалық топтардың қызметі  мен әлеуметтік аспектісінің дамуы, олардың ұқсастықтары, өзіндік ұйымдастыру </w:t>
      </w:r>
      <w:r>
        <w:rPr>
          <w:rFonts w:ascii="Times New Roman KK EK" w:hAnsi="Times New Roman KK EK"/>
          <w:lang w:val="be-BY"/>
        </w:rPr>
        <w:t>форма</w:t>
      </w:r>
      <w:r>
        <w:rPr>
          <w:rFonts w:ascii="Times New Roman KK EK" w:hAnsi="Times New Roman KK EK"/>
          <w:lang w:val="kk-KZ"/>
        </w:rPr>
        <w:t>ла</w:t>
      </w:r>
      <w:r>
        <w:rPr>
          <w:rFonts w:ascii="Times New Roman KK EK" w:hAnsi="Times New Roman KK EK"/>
          <w:lang w:val="be-BY"/>
        </w:rPr>
        <w:t>ры</w:t>
      </w:r>
      <w:r>
        <w:rPr>
          <w:lang w:val="be-BY"/>
        </w:rPr>
        <w:t xml:space="preserve">, этникалық топтардың өзара байланыс типтері. Этникалық стереотиптердің қалыптасу, этникалық өзін-өзі тану мен бірегейлік мәселесі.  </w:t>
      </w:r>
    </w:p>
    <w:p w14:paraId="097C9730" w14:textId="77777777" w:rsidR="00703CA8" w:rsidRDefault="00703CA8" w:rsidP="00703CA8">
      <w:pPr>
        <w:ind w:firstLine="708"/>
        <w:jc w:val="both"/>
        <w:rPr>
          <w:lang w:val="uk-UA"/>
        </w:rPr>
      </w:pPr>
      <w:r>
        <w:rPr>
          <w:rFonts w:ascii="Times New Roman KK EK" w:hAnsi="Times New Roman KK EK"/>
          <w:lang w:val="uk-UA"/>
        </w:rPr>
        <w:t>Деректер</w:t>
      </w:r>
      <w:r>
        <w:rPr>
          <w:rFonts w:ascii="Times New Roman KK EK" w:hAnsi="Times New Roman KK EK"/>
          <w:i/>
          <w:lang w:val="uk-UA"/>
        </w:rPr>
        <w:t>.</w:t>
      </w:r>
      <w:r>
        <w:rPr>
          <w:rFonts w:ascii="Times New Roman KK EK" w:hAnsi="Times New Roman KK EK"/>
          <w:lang w:val="uk-UA"/>
        </w:rPr>
        <w:t xml:space="preserve"> Этнографиялық дерек, факт, шындық: </w:t>
      </w:r>
      <w:r>
        <w:rPr>
          <w:lang w:val="uk-UA"/>
        </w:rPr>
        <w:t>фактілердің репрезентативті жүйесін құру мәселесі. Деректерді сыннан өткізу, жан-жақты талдау, бір-бірімен салыстыру, шынайлық дәрежесін анықтау, сыныптау жолдарын меңгеру. Ресми мекемелердің (статистикалық, мұрағат, деректі т.б.) материалдары. Мерзімді баспасөз материалдары (газеттер мен журналдар), олардың сипаты, бағыт-бағдары, мақсаты мен ерекшеліктері. Кино, фото, фоно және бейнефильмдер  және олардың деректік ерекшеліктері мен маңызы. Ел арасынан жинаған этнография материалдары. Этносоциологиялық зерттеулер</w:t>
      </w:r>
      <w:r>
        <w:rPr>
          <w:lang w:val="kk-KZ"/>
        </w:rPr>
        <w:t>дің</w:t>
      </w:r>
      <w:r>
        <w:rPr>
          <w:lang w:val="uk-UA"/>
        </w:rPr>
        <w:t xml:space="preserve"> мәліметтері, математикалық талдау тәсілдерін қолдану. </w:t>
      </w:r>
    </w:p>
    <w:p w14:paraId="0BC0D0A0" w14:textId="77777777" w:rsidR="00703CA8" w:rsidRDefault="00703CA8" w:rsidP="00703CA8">
      <w:pPr>
        <w:ind w:firstLine="708"/>
        <w:jc w:val="both"/>
        <w:rPr>
          <w:rFonts w:ascii="Times New Roman KK EK" w:hAnsi="Times New Roman KK EK"/>
          <w:lang w:val="uk-UA"/>
        </w:rPr>
      </w:pPr>
      <w:r>
        <w:rPr>
          <w:lang w:val="uk-UA"/>
        </w:rPr>
        <w:t>Тарихнама. Қорытылған теориялық-әдістемелік зерттеулер: тарихи-әдістемелік, философиялық, социологиялық және т.б. Жалпы тарихи және тарихи-демографиялық, тарихи-мәдени, этнографиялық және этносоциологиялық зерттеулер.</w:t>
      </w:r>
      <w:r>
        <w:rPr>
          <w:rFonts w:ascii="Times New Roman KK EK" w:hAnsi="Times New Roman KK EK"/>
          <w:lang w:val="uk-UA"/>
        </w:rPr>
        <w:t xml:space="preserve"> М.Х.Асылбеков, Ф.Н.Базанова, М.Б.Тәтімов, А.Н.Алексеенко, А.Б.Галиев, У.М.Искаков және т.б. еңбектері. </w:t>
      </w:r>
    </w:p>
    <w:p w14:paraId="7F1048D6" w14:textId="77777777" w:rsidR="00703CA8" w:rsidRDefault="00703CA8" w:rsidP="00703CA8">
      <w:pPr>
        <w:ind w:firstLine="708"/>
        <w:jc w:val="both"/>
        <w:rPr>
          <w:lang w:val="kk-KZ"/>
        </w:rPr>
      </w:pPr>
      <w:r>
        <w:rPr>
          <w:lang w:val="kk-KZ"/>
        </w:rPr>
        <w:t xml:space="preserve">Этникалық қауымдастықтардың географиялық саналуандығы, тарихи-этнографиялық аймақтар және олардың топтастырылу рангілері мен ерекшеліктері.   Тарихи-этнографиялық бірлестіктердің типологиясы.  </w:t>
      </w:r>
    </w:p>
    <w:p w14:paraId="2EC73B38" w14:textId="77777777" w:rsidR="00703CA8" w:rsidRDefault="00703CA8" w:rsidP="00703CA8">
      <w:pPr>
        <w:shd w:val="clear" w:color="auto" w:fill="FFFFFF"/>
        <w:tabs>
          <w:tab w:val="left" w:pos="9498"/>
          <w:tab w:val="left" w:pos="11611"/>
        </w:tabs>
        <w:ind w:firstLine="709"/>
        <w:jc w:val="both"/>
        <w:rPr>
          <w:color w:val="000000"/>
          <w:lang w:val="kk-KZ"/>
        </w:rPr>
      </w:pPr>
      <w:r>
        <w:rPr>
          <w:lang w:val="be-BY"/>
        </w:rPr>
        <w:t xml:space="preserve">Этностың жүйелі параметрі, этникалық қауымның құрылымдылығы. </w:t>
      </w:r>
      <w:r>
        <w:rPr>
          <w:color w:val="000000"/>
          <w:lang w:val="kk-KZ"/>
        </w:rPr>
        <w:t xml:space="preserve"> Этногенетикалық интерпретация. </w:t>
      </w:r>
      <w:r>
        <w:rPr>
          <w:lang w:val="kk-KZ"/>
        </w:rPr>
        <w:t>Этникалық процестерді этногенетикалық тұрғыдан түсіндіру. Этникалық қауымдастықтардың географиялық саналуандығы, тарихи-этнографиялық аймақтар және олардың топтастырылу орындары мен ерекшеліктері. Тарихи-этнографиялық бірлестіктердің типологиясы.  Б</w:t>
      </w:r>
      <w:r>
        <w:rPr>
          <w:color w:val="000000"/>
          <w:lang w:val="kk-KZ"/>
        </w:rPr>
        <w:t xml:space="preserve">ірлестіктердің этникалық өзіндік санасы және өзіндік атауы. </w:t>
      </w:r>
    </w:p>
    <w:p w14:paraId="2C37A864" w14:textId="77777777" w:rsidR="00703CA8" w:rsidRDefault="00703CA8" w:rsidP="00703CA8">
      <w:pPr>
        <w:shd w:val="clear" w:color="auto" w:fill="FFFFFF"/>
        <w:tabs>
          <w:tab w:val="left" w:pos="9498"/>
          <w:tab w:val="left" w:pos="11611"/>
        </w:tabs>
        <w:ind w:firstLine="709"/>
        <w:jc w:val="both"/>
        <w:rPr>
          <w:lang w:val="be-BY"/>
        </w:rPr>
      </w:pPr>
    </w:p>
    <w:p w14:paraId="6E43BE05" w14:textId="77777777" w:rsidR="00703CA8" w:rsidRDefault="00703CA8" w:rsidP="00703CA8">
      <w:pPr>
        <w:jc w:val="center"/>
        <w:rPr>
          <w:b/>
          <w:lang w:val="be-BY"/>
        </w:rPr>
      </w:pPr>
      <w:r>
        <w:rPr>
          <w:b/>
          <w:lang w:val="be-BY"/>
        </w:rPr>
        <w:t>2.</w:t>
      </w:r>
      <w:r>
        <w:rPr>
          <w:lang w:val="be-BY"/>
        </w:rPr>
        <w:t xml:space="preserve"> </w:t>
      </w:r>
      <w:r>
        <w:rPr>
          <w:b/>
          <w:lang w:val="be-BY"/>
        </w:rPr>
        <w:t>Зерттеулердің әдістері.</w:t>
      </w:r>
    </w:p>
    <w:p w14:paraId="37DDC0C6" w14:textId="77777777" w:rsidR="00703CA8" w:rsidRDefault="00703CA8" w:rsidP="00703CA8">
      <w:pPr>
        <w:ind w:firstLine="708"/>
        <w:jc w:val="both"/>
        <w:rPr>
          <w:lang w:val="be-BY"/>
        </w:rPr>
      </w:pPr>
      <w:r>
        <w:rPr>
          <w:b/>
          <w:lang w:val="be-BY"/>
        </w:rPr>
        <w:t xml:space="preserve">  </w:t>
      </w:r>
      <w:r>
        <w:rPr>
          <w:lang w:val="be-BY"/>
        </w:rPr>
        <w:t xml:space="preserve">Нақты нысанды барлық қолда бар білім көлемімен зерттеу. Тарихи-этнологиялық зерттеу жұмыстары тәсілдерінің спецификасы. Этноконфликтологияны </w:t>
      </w:r>
      <w:r>
        <w:rPr>
          <w:lang w:val="kk-KZ"/>
        </w:rPr>
        <w:t>қарастырудағы</w:t>
      </w:r>
      <w:r>
        <w:rPr>
          <w:lang w:val="be-BY"/>
        </w:rPr>
        <w:t xml:space="preserve"> тарих пен этнология ғалымдарының зерттеулері мен сипаттамалары, фольклорлық және көркемдік мәтіндер, этносоциологиялық және этнопсихологиялық зерттеулер, публицистикалық материалдар, ресми құжаттар, тарихи және қоғамдық саяси әдебиеттер және т.б. Сонымен қатар, осы тақырыпты зерттеу барысында қолданылатын басқа да тәсілдердің құндылығы. Мысалы, олармен тікелей қатынас кезінде кездесетін әртүрлі жағдайлар, пайымдаулар мен түрлі дәлелдер, әңгіме және талас кезінде қолданатын </w:t>
      </w:r>
      <w:r>
        <w:rPr>
          <w:lang w:val="be-BY"/>
        </w:rPr>
        <w:lastRenderedPageBreak/>
        <w:t xml:space="preserve">логикалық пайымдаулар, қоршаған ортаның өзіндік іс әрекетін түсіндіруде жиі кездесетін басқа да  тәсілдер мен құнды құбылыстар. </w:t>
      </w:r>
    </w:p>
    <w:p w14:paraId="5139489E" w14:textId="77777777" w:rsidR="00703CA8" w:rsidRDefault="00703CA8" w:rsidP="00703CA8">
      <w:pPr>
        <w:ind w:firstLine="708"/>
        <w:jc w:val="both"/>
        <w:rPr>
          <w:rFonts w:ascii="Times New Roman KK EK" w:hAnsi="Times New Roman KK EK"/>
          <w:lang w:val="uk-UA"/>
        </w:rPr>
      </w:pPr>
      <w:r>
        <w:rPr>
          <w:lang w:val="be-BY"/>
        </w:rPr>
        <w:t>Жоғарыда көрсетілген әртүрлі мәліметтерді алу және өңдеу барысындағы қолданылатын түрлі тәсілдер.</w:t>
      </w:r>
      <w:r>
        <w:rPr>
          <w:color w:val="FF0000"/>
          <w:lang w:val="be-BY"/>
        </w:rPr>
        <w:t xml:space="preserve"> </w:t>
      </w:r>
      <w:r>
        <w:rPr>
          <w:rFonts w:ascii="Times New Roman KK EK" w:hAnsi="Times New Roman KK EK"/>
          <w:lang w:val="uk-UA"/>
        </w:rPr>
        <w:t>Олардың даму кезеңдері мен ерекшеліктерін анықтау, тарихнамалық талдау әдістерін тиімді пайдалану.</w:t>
      </w:r>
    </w:p>
    <w:p w14:paraId="1DA3A354" w14:textId="77777777" w:rsidR="00703CA8" w:rsidRDefault="00703CA8" w:rsidP="00703CA8">
      <w:pPr>
        <w:ind w:firstLine="708"/>
        <w:jc w:val="both"/>
        <w:rPr>
          <w:lang w:val="be-BY"/>
        </w:rPr>
      </w:pPr>
      <w:r>
        <w:rPr>
          <w:lang w:val="be-BY"/>
        </w:rPr>
        <w:t>Бүгінгі таңда тарихи</w:t>
      </w:r>
      <w:r>
        <w:rPr>
          <w:lang w:val="kk-KZ"/>
        </w:rPr>
        <w:t xml:space="preserve">-демографиялық, </w:t>
      </w:r>
      <w:r>
        <w:rPr>
          <w:lang w:val="be-BY"/>
        </w:rPr>
        <w:t xml:space="preserve">тарихи-этнологиялық және т.б. зерттеу тәсілдерінің тұтас жиынтығының жан-жақты қалыптасуы. Салыстырмалы-тарихи, құрылымдық-функционалдық және жүйелі тәсілдері және т.б.   </w:t>
      </w:r>
    </w:p>
    <w:p w14:paraId="29BD7D66" w14:textId="77777777" w:rsidR="00703CA8" w:rsidRDefault="00703CA8" w:rsidP="00703CA8">
      <w:pPr>
        <w:ind w:firstLine="708"/>
        <w:jc w:val="both"/>
        <w:rPr>
          <w:lang w:val="be-BY"/>
        </w:rPr>
      </w:pPr>
    </w:p>
    <w:p w14:paraId="65806827"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Әдебиеттер тізімі:</w:t>
      </w:r>
    </w:p>
    <w:p w14:paraId="0A287F8E"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p>
    <w:p w14:paraId="4EB226D4" w14:textId="77777777" w:rsidR="00703CA8" w:rsidRPr="005F252C" w:rsidRDefault="00703CA8" w:rsidP="00703CA8">
      <w:pPr>
        <w:shd w:val="clear" w:color="auto" w:fill="FFFFFF"/>
        <w:tabs>
          <w:tab w:val="left" w:pos="9498"/>
        </w:tabs>
        <w:jc w:val="both"/>
        <w:rPr>
          <w:b/>
          <w:spacing w:val="1"/>
          <w:lang w:val="kk-KZ"/>
        </w:rPr>
      </w:pPr>
      <w:r w:rsidRPr="005F252C">
        <w:rPr>
          <w:b/>
          <w:spacing w:val="1"/>
          <w:lang w:val="kk-KZ"/>
        </w:rPr>
        <w:t>Негізгі әдебиет:</w:t>
      </w:r>
    </w:p>
    <w:p w14:paraId="23886E5B" w14:textId="77777777" w:rsidR="00703CA8" w:rsidRPr="005F252C" w:rsidRDefault="00703CA8" w:rsidP="00703CA8">
      <w:pPr>
        <w:pStyle w:val="a6"/>
        <w:numPr>
          <w:ilvl w:val="0"/>
          <w:numId w:val="3"/>
        </w:numPr>
        <w:spacing w:after="0" w:line="240" w:lineRule="auto"/>
        <w:ind w:left="0" w:firstLine="0"/>
        <w:jc w:val="both"/>
        <w:rPr>
          <w:rFonts w:ascii="Times New Roman" w:hAnsi="Times New Roman"/>
          <w:b/>
          <w:sz w:val="24"/>
          <w:szCs w:val="24"/>
          <w:lang w:val="kk-KZ"/>
        </w:rPr>
      </w:pPr>
      <w:r w:rsidRPr="005F252C">
        <w:rPr>
          <w:rFonts w:ascii="Times New Roman" w:hAnsi="Times New Roman"/>
          <w:sz w:val="24"/>
          <w:szCs w:val="24"/>
        </w:rPr>
        <w:t>Аби-Сааб Р. Гуманитарное право и внутренние конфликты: Истоки и эволюция международной регламентации: Пер. с фр. - М.: Междунар. Ком. Красного Креста, 2000. - 264 с.</w:t>
      </w:r>
    </w:p>
    <w:p w14:paraId="43FE5CA5" w14:textId="77777777" w:rsidR="00703CA8" w:rsidRPr="00D86733" w:rsidRDefault="00703CA8" w:rsidP="00703CA8">
      <w:pPr>
        <w:pStyle w:val="a6"/>
        <w:numPr>
          <w:ilvl w:val="0"/>
          <w:numId w:val="3"/>
        </w:numPr>
        <w:spacing w:after="0" w:line="240" w:lineRule="auto"/>
        <w:ind w:left="0" w:firstLine="0"/>
        <w:jc w:val="both"/>
        <w:rPr>
          <w:rFonts w:ascii="Times New Roman" w:hAnsi="Times New Roman"/>
          <w:b/>
          <w:sz w:val="24"/>
          <w:szCs w:val="24"/>
          <w:lang w:val="kk-KZ"/>
        </w:rPr>
      </w:pPr>
      <w:r w:rsidRPr="005F252C">
        <w:rPr>
          <w:rFonts w:ascii="Times New Roman" w:hAnsi="Times New Roman"/>
          <w:sz w:val="24"/>
          <w:szCs w:val="24"/>
        </w:rPr>
        <w:t xml:space="preserve">Авксентьев В.А. </w:t>
      </w:r>
      <w:r w:rsidRPr="00D86733">
        <w:rPr>
          <w:rFonts w:ascii="Times New Roman" w:hAnsi="Times New Roman"/>
          <w:sz w:val="24"/>
          <w:szCs w:val="24"/>
        </w:rPr>
        <w:t xml:space="preserve">Этническая конфликтология. </w:t>
      </w:r>
      <w:r w:rsidRPr="00D86733">
        <w:rPr>
          <w:rFonts w:ascii="Times New Roman" w:hAnsi="Times New Roman"/>
          <w:sz w:val="24"/>
          <w:szCs w:val="24"/>
          <w:lang w:val="kk-KZ"/>
        </w:rPr>
        <w:t>В 2-х ч</w:t>
      </w:r>
      <w:r w:rsidRPr="00D86733">
        <w:rPr>
          <w:rFonts w:ascii="Times New Roman" w:hAnsi="Times New Roman"/>
          <w:sz w:val="24"/>
          <w:szCs w:val="24"/>
        </w:rPr>
        <w:t>аст</w:t>
      </w:r>
      <w:r w:rsidRPr="00D86733">
        <w:rPr>
          <w:rFonts w:ascii="Times New Roman" w:hAnsi="Times New Roman"/>
          <w:sz w:val="24"/>
          <w:szCs w:val="24"/>
          <w:lang w:val="kk-KZ"/>
        </w:rPr>
        <w:t>ях</w:t>
      </w:r>
      <w:r w:rsidRPr="00D86733">
        <w:rPr>
          <w:rFonts w:ascii="Times New Roman" w:hAnsi="Times New Roman"/>
          <w:sz w:val="24"/>
          <w:szCs w:val="24"/>
        </w:rPr>
        <w:t>.</w:t>
      </w:r>
      <w:r w:rsidRPr="00D86733">
        <w:rPr>
          <w:rFonts w:ascii="Times New Roman" w:hAnsi="Times New Roman"/>
          <w:sz w:val="24"/>
          <w:szCs w:val="24"/>
          <w:lang w:val="kk-KZ"/>
        </w:rPr>
        <w:t xml:space="preserve"> –</w:t>
      </w:r>
      <w:r w:rsidRPr="00D86733">
        <w:rPr>
          <w:rFonts w:ascii="Times New Roman" w:hAnsi="Times New Roman"/>
          <w:sz w:val="24"/>
          <w:szCs w:val="24"/>
        </w:rPr>
        <w:t xml:space="preserve"> Ставрополь</w:t>
      </w:r>
      <w:r w:rsidRPr="00D86733">
        <w:rPr>
          <w:rFonts w:ascii="Times New Roman" w:hAnsi="Times New Roman"/>
          <w:sz w:val="24"/>
          <w:szCs w:val="24"/>
          <w:lang w:val="kk-KZ"/>
        </w:rPr>
        <w:t>: Изд-во СГУ</w:t>
      </w:r>
      <w:r w:rsidRPr="00D86733">
        <w:rPr>
          <w:rFonts w:ascii="Times New Roman" w:hAnsi="Times New Roman"/>
          <w:sz w:val="24"/>
          <w:szCs w:val="24"/>
        </w:rPr>
        <w:t>, 1998.</w:t>
      </w:r>
    </w:p>
    <w:p w14:paraId="1034F9A4" w14:textId="77777777" w:rsidR="00703CA8" w:rsidRPr="00D86733" w:rsidRDefault="00703CA8" w:rsidP="00703CA8">
      <w:pPr>
        <w:pStyle w:val="a6"/>
        <w:numPr>
          <w:ilvl w:val="0"/>
          <w:numId w:val="3"/>
        </w:numPr>
        <w:spacing w:after="0" w:line="240" w:lineRule="auto"/>
        <w:ind w:left="0" w:firstLine="0"/>
        <w:jc w:val="both"/>
        <w:rPr>
          <w:rFonts w:ascii="Times New Roman" w:hAnsi="Times New Roman"/>
          <w:b/>
          <w:sz w:val="24"/>
          <w:szCs w:val="24"/>
          <w:lang w:val="kk-KZ"/>
        </w:rPr>
      </w:pPr>
      <w:r w:rsidRPr="00D86733">
        <w:rPr>
          <w:rFonts w:ascii="Times New Roman" w:hAnsi="Times New Roman"/>
          <w:sz w:val="24"/>
          <w:szCs w:val="24"/>
          <w:lang w:val="kk-KZ"/>
        </w:rPr>
        <w:t>Анцупов А.Я., Шипилов А.И. Словарь конфликтолога. – СПб.: Питер, 2007. – 158 с.</w:t>
      </w:r>
    </w:p>
    <w:p w14:paraId="5B59B7EE" w14:textId="77777777" w:rsidR="00703CA8" w:rsidRPr="00D86733" w:rsidRDefault="00703CA8" w:rsidP="00703CA8">
      <w:pPr>
        <w:pStyle w:val="a6"/>
        <w:numPr>
          <w:ilvl w:val="0"/>
          <w:numId w:val="3"/>
        </w:numPr>
        <w:spacing w:after="160" w:line="259" w:lineRule="auto"/>
        <w:jc w:val="both"/>
        <w:rPr>
          <w:rFonts w:ascii="Times New Roman" w:hAnsi="Times New Roman"/>
          <w:b/>
          <w:sz w:val="24"/>
          <w:szCs w:val="24"/>
          <w:lang w:val="kk-KZ"/>
        </w:rPr>
      </w:pPr>
      <w:r w:rsidRPr="00D86733">
        <w:rPr>
          <w:rFonts w:ascii="Times New Roman" w:hAnsi="Times New Roman"/>
          <w:sz w:val="24"/>
          <w:szCs w:val="24"/>
          <w:lang w:val="kk-KZ"/>
        </w:rPr>
        <w:t>Әлемдік философиялық мұра. 17-томдық. 2 том. Өркениеттер қақтығысы. – Алматы: «Дәуір» баспасы, 2008. – 479 б.</w:t>
      </w:r>
    </w:p>
    <w:p w14:paraId="1BF21DE0" w14:textId="77777777" w:rsidR="00703CA8" w:rsidRPr="00C439E2" w:rsidRDefault="00703CA8" w:rsidP="00703CA8">
      <w:pPr>
        <w:pStyle w:val="a6"/>
        <w:numPr>
          <w:ilvl w:val="0"/>
          <w:numId w:val="3"/>
        </w:numPr>
        <w:spacing w:after="0" w:line="240" w:lineRule="auto"/>
        <w:ind w:left="0" w:firstLine="0"/>
        <w:jc w:val="both"/>
        <w:rPr>
          <w:rFonts w:ascii="Times New Roman" w:hAnsi="Times New Roman"/>
          <w:b/>
          <w:sz w:val="24"/>
          <w:szCs w:val="24"/>
          <w:lang w:val="kk-KZ"/>
        </w:rPr>
      </w:pPr>
      <w:r w:rsidRPr="00D86733">
        <w:rPr>
          <w:rFonts w:ascii="Times New Roman" w:hAnsi="Times New Roman"/>
          <w:sz w:val="24"/>
          <w:szCs w:val="24"/>
        </w:rPr>
        <w:t>Голубева Г.А., Дмитриев А.</w:t>
      </w:r>
      <w:r w:rsidRPr="00C439E2">
        <w:rPr>
          <w:rFonts w:ascii="Times New Roman" w:hAnsi="Times New Roman"/>
          <w:sz w:val="24"/>
          <w:szCs w:val="24"/>
        </w:rPr>
        <w:t>В. Азбука социологии и конфликтологии: Терминол</w:t>
      </w:r>
      <w:r>
        <w:rPr>
          <w:rFonts w:ascii="Times New Roman" w:hAnsi="Times New Roman"/>
          <w:sz w:val="24"/>
          <w:szCs w:val="24"/>
          <w:lang w:val="kk-KZ"/>
        </w:rPr>
        <w:t>огический</w:t>
      </w:r>
      <w:r w:rsidRPr="00C439E2">
        <w:rPr>
          <w:rFonts w:ascii="Times New Roman" w:hAnsi="Times New Roman"/>
          <w:sz w:val="24"/>
          <w:szCs w:val="24"/>
        </w:rPr>
        <w:t xml:space="preserve"> словарь. </w:t>
      </w:r>
      <w:r>
        <w:rPr>
          <w:rFonts w:ascii="Times New Roman" w:hAnsi="Times New Roman"/>
          <w:sz w:val="24"/>
          <w:szCs w:val="24"/>
          <w:lang w:val="kk-KZ"/>
        </w:rPr>
        <w:t>–</w:t>
      </w:r>
      <w:r w:rsidRPr="00C439E2">
        <w:rPr>
          <w:rFonts w:ascii="Times New Roman" w:hAnsi="Times New Roman"/>
          <w:sz w:val="24"/>
          <w:szCs w:val="24"/>
        </w:rPr>
        <w:t xml:space="preserve"> М.: МАЭП, ИИК «Калита», 2001. </w:t>
      </w:r>
      <w:r>
        <w:rPr>
          <w:rFonts w:ascii="Times New Roman" w:hAnsi="Times New Roman"/>
          <w:sz w:val="24"/>
          <w:szCs w:val="24"/>
          <w:lang w:val="kk-KZ"/>
        </w:rPr>
        <w:t>–</w:t>
      </w:r>
      <w:r w:rsidRPr="00C439E2">
        <w:rPr>
          <w:rFonts w:ascii="Times New Roman" w:hAnsi="Times New Roman"/>
          <w:sz w:val="24"/>
          <w:szCs w:val="24"/>
        </w:rPr>
        <w:t xml:space="preserve"> 56 с.</w:t>
      </w:r>
    </w:p>
    <w:p w14:paraId="3270C9E1" w14:textId="77777777" w:rsidR="00703CA8" w:rsidRPr="005F252C" w:rsidRDefault="00703CA8" w:rsidP="00703CA8">
      <w:pPr>
        <w:widowControl w:val="0"/>
        <w:numPr>
          <w:ilvl w:val="0"/>
          <w:numId w:val="3"/>
        </w:numPr>
        <w:shd w:val="clear" w:color="auto" w:fill="FFFFFF"/>
        <w:tabs>
          <w:tab w:val="left" w:pos="9498"/>
        </w:tabs>
        <w:ind w:left="0" w:firstLine="0"/>
        <w:jc w:val="both"/>
        <w:rPr>
          <w:spacing w:val="1"/>
          <w:lang w:val="kk-KZ"/>
        </w:rPr>
      </w:pPr>
      <w:r w:rsidRPr="005F252C">
        <w:rPr>
          <w:spacing w:val="1"/>
          <w:lang w:val="kk-KZ"/>
        </w:rPr>
        <w:t>Этнометодология. Вып. 2. – М., 1995.</w:t>
      </w:r>
    </w:p>
    <w:p w14:paraId="2BFD9CB9" w14:textId="77777777" w:rsidR="00703CA8" w:rsidRPr="005F252C" w:rsidRDefault="00703CA8" w:rsidP="00703CA8">
      <w:pPr>
        <w:shd w:val="clear" w:color="auto" w:fill="FFFFFF"/>
        <w:tabs>
          <w:tab w:val="left" w:pos="9498"/>
        </w:tabs>
        <w:jc w:val="both"/>
        <w:rPr>
          <w:b/>
          <w:spacing w:val="1"/>
          <w:lang w:val="kk-KZ"/>
        </w:rPr>
      </w:pPr>
    </w:p>
    <w:p w14:paraId="3B7232D5" w14:textId="77777777" w:rsidR="00703CA8" w:rsidRPr="005F252C" w:rsidRDefault="00703CA8" w:rsidP="00703CA8">
      <w:pPr>
        <w:shd w:val="clear" w:color="auto" w:fill="FFFFFF"/>
        <w:tabs>
          <w:tab w:val="left" w:pos="9498"/>
        </w:tabs>
        <w:jc w:val="both"/>
        <w:rPr>
          <w:b/>
          <w:spacing w:val="1"/>
          <w:lang w:val="kk-KZ"/>
        </w:rPr>
      </w:pPr>
      <w:r w:rsidRPr="005F252C">
        <w:rPr>
          <w:b/>
          <w:spacing w:val="1"/>
          <w:lang w:val="kk-KZ"/>
        </w:rPr>
        <w:t>Қосымша әдебиет:</w:t>
      </w:r>
    </w:p>
    <w:p w14:paraId="2714F61D" w14:textId="77777777" w:rsidR="00703CA8" w:rsidRPr="005F252C" w:rsidRDefault="00703CA8" w:rsidP="00703CA8">
      <w:pPr>
        <w:pStyle w:val="a6"/>
        <w:numPr>
          <w:ilvl w:val="0"/>
          <w:numId w:val="17"/>
        </w:numPr>
        <w:spacing w:after="160" w:line="259" w:lineRule="auto"/>
        <w:jc w:val="both"/>
        <w:rPr>
          <w:rFonts w:ascii="Times New Roman" w:hAnsi="Times New Roman"/>
          <w:b/>
          <w:sz w:val="24"/>
          <w:szCs w:val="24"/>
          <w:lang w:val="kk-KZ"/>
        </w:rPr>
      </w:pPr>
      <w:r w:rsidRPr="005F252C">
        <w:rPr>
          <w:rFonts w:ascii="Times New Roman" w:hAnsi="Times New Roman"/>
          <w:sz w:val="24"/>
          <w:szCs w:val="24"/>
        </w:rPr>
        <w:t xml:space="preserve">Лефевр В.А. Конфликтующие структуры. </w:t>
      </w:r>
      <w:r w:rsidRPr="005F252C">
        <w:rPr>
          <w:rFonts w:ascii="Times New Roman" w:hAnsi="Times New Roman"/>
          <w:sz w:val="24"/>
          <w:szCs w:val="24"/>
          <w:lang w:val="kk-KZ"/>
        </w:rPr>
        <w:t>–</w:t>
      </w:r>
      <w:r w:rsidRPr="005F252C">
        <w:rPr>
          <w:rFonts w:ascii="Times New Roman" w:hAnsi="Times New Roman"/>
          <w:sz w:val="24"/>
          <w:szCs w:val="24"/>
        </w:rPr>
        <w:t xml:space="preserve"> Изд. 3-е. </w:t>
      </w:r>
      <w:r w:rsidRPr="005F252C">
        <w:rPr>
          <w:rFonts w:ascii="Times New Roman" w:hAnsi="Times New Roman"/>
          <w:sz w:val="24"/>
          <w:szCs w:val="24"/>
          <w:lang w:val="kk-KZ"/>
        </w:rPr>
        <w:t>–</w:t>
      </w:r>
      <w:r w:rsidRPr="005F252C">
        <w:rPr>
          <w:rFonts w:ascii="Times New Roman" w:hAnsi="Times New Roman"/>
          <w:sz w:val="24"/>
          <w:szCs w:val="24"/>
        </w:rPr>
        <w:t xml:space="preserve"> М.: Ин-т психологии РАН, 2000. </w:t>
      </w:r>
      <w:r w:rsidRPr="005F252C">
        <w:rPr>
          <w:rFonts w:ascii="Times New Roman" w:hAnsi="Times New Roman"/>
          <w:sz w:val="24"/>
          <w:szCs w:val="24"/>
          <w:lang w:val="kk-KZ"/>
        </w:rPr>
        <w:t>–</w:t>
      </w:r>
      <w:r w:rsidRPr="005F252C">
        <w:rPr>
          <w:rFonts w:ascii="Times New Roman" w:hAnsi="Times New Roman"/>
          <w:sz w:val="24"/>
          <w:szCs w:val="24"/>
        </w:rPr>
        <w:t xml:space="preserve"> 136 с.</w:t>
      </w:r>
    </w:p>
    <w:p w14:paraId="6A327D1E" w14:textId="77777777" w:rsidR="00703CA8" w:rsidRPr="005F252C" w:rsidRDefault="00703CA8" w:rsidP="00703CA8">
      <w:pPr>
        <w:pStyle w:val="a6"/>
        <w:numPr>
          <w:ilvl w:val="0"/>
          <w:numId w:val="17"/>
        </w:numPr>
        <w:spacing w:after="160" w:line="259" w:lineRule="auto"/>
        <w:jc w:val="both"/>
        <w:rPr>
          <w:rFonts w:ascii="Times New Roman" w:hAnsi="Times New Roman"/>
          <w:b/>
          <w:sz w:val="24"/>
          <w:szCs w:val="24"/>
          <w:lang w:val="kk-KZ"/>
        </w:rPr>
      </w:pPr>
      <w:r w:rsidRPr="005F252C">
        <w:rPr>
          <w:rFonts w:ascii="Times New Roman" w:hAnsi="Times New Roman"/>
          <w:sz w:val="24"/>
          <w:szCs w:val="24"/>
        </w:rPr>
        <w:t>Общая конфликтология: методические указания по выполнению практических работ / сост. О.В. Ляшенко. – Ставрополь, 2020. [Электронная версия]</w:t>
      </w:r>
      <w:r w:rsidRPr="005F252C">
        <w:rPr>
          <w:rFonts w:ascii="Times New Roman" w:hAnsi="Times New Roman"/>
          <w:sz w:val="24"/>
          <w:szCs w:val="24"/>
          <w:lang w:val="kk-KZ"/>
        </w:rPr>
        <w:t>.</w:t>
      </w:r>
    </w:p>
    <w:p w14:paraId="2DF6C5C9" w14:textId="77777777" w:rsidR="00703CA8" w:rsidRPr="005F252C" w:rsidRDefault="00703CA8" w:rsidP="00703CA8">
      <w:pPr>
        <w:pStyle w:val="a6"/>
        <w:numPr>
          <w:ilvl w:val="0"/>
          <w:numId w:val="17"/>
        </w:numPr>
        <w:spacing w:after="160" w:line="259" w:lineRule="auto"/>
        <w:jc w:val="both"/>
        <w:rPr>
          <w:rFonts w:ascii="Times New Roman" w:hAnsi="Times New Roman"/>
          <w:b/>
          <w:sz w:val="24"/>
          <w:szCs w:val="24"/>
          <w:lang w:val="kk-KZ"/>
        </w:rPr>
      </w:pPr>
      <w:r w:rsidRPr="005F252C">
        <w:rPr>
          <w:rFonts w:ascii="Times New Roman" w:hAnsi="Times New Roman"/>
          <w:sz w:val="24"/>
          <w:szCs w:val="24"/>
        </w:rPr>
        <w:t xml:space="preserve">Федорова Н.А. Этнонациональные конфликты как объект государственного управления (социологический аспект): Автореф. дис. ... канд. социол. наук / Поволж. акад. гос. службы. </w:t>
      </w:r>
      <w:r w:rsidRPr="005F252C">
        <w:rPr>
          <w:rFonts w:ascii="Times New Roman" w:hAnsi="Times New Roman"/>
          <w:sz w:val="24"/>
          <w:szCs w:val="24"/>
          <w:lang w:val="kk-KZ"/>
        </w:rPr>
        <w:t>–</w:t>
      </w:r>
      <w:r w:rsidRPr="005F252C">
        <w:rPr>
          <w:rFonts w:ascii="Times New Roman" w:hAnsi="Times New Roman"/>
          <w:sz w:val="24"/>
          <w:szCs w:val="24"/>
        </w:rPr>
        <w:t xml:space="preserve"> Саратов, 2000. - 17 с.</w:t>
      </w:r>
    </w:p>
    <w:p w14:paraId="6F0E7A59" w14:textId="77777777" w:rsidR="00703CA8" w:rsidRDefault="00703CA8" w:rsidP="00703CA8">
      <w:pPr>
        <w:ind w:firstLine="708"/>
        <w:jc w:val="both"/>
        <w:rPr>
          <w:rFonts w:ascii="Times New Roman KK EK" w:hAnsi="Times New Roman KK EK"/>
          <w:lang w:val="kk-KZ"/>
        </w:rPr>
      </w:pPr>
    </w:p>
    <w:p w14:paraId="1978895E" w14:textId="77777777" w:rsidR="00703CA8" w:rsidRDefault="00703CA8" w:rsidP="00703CA8">
      <w:pPr>
        <w:ind w:firstLine="708"/>
        <w:jc w:val="center"/>
        <w:rPr>
          <w:lang w:val="uk-UA"/>
        </w:rPr>
      </w:pPr>
    </w:p>
    <w:p w14:paraId="403A9751" w14:textId="77777777" w:rsidR="00703CA8" w:rsidRDefault="00703CA8" w:rsidP="00703CA8">
      <w:pPr>
        <w:ind w:firstLine="708"/>
        <w:jc w:val="center"/>
        <w:rPr>
          <w:b/>
          <w:lang w:val="uk-UA"/>
        </w:rPr>
      </w:pPr>
      <w:r>
        <w:rPr>
          <w:b/>
          <w:lang w:val="uk-UA"/>
        </w:rPr>
        <w:t>3-4-дәрістер. Конфликтологияныңың теориялық мәселелері</w:t>
      </w:r>
    </w:p>
    <w:p w14:paraId="22CBD2CC" w14:textId="77777777" w:rsidR="00703CA8" w:rsidRDefault="00703CA8" w:rsidP="00703CA8">
      <w:pPr>
        <w:ind w:firstLine="708"/>
        <w:jc w:val="center"/>
        <w:rPr>
          <w:lang w:val="uk-UA"/>
        </w:rPr>
      </w:pPr>
    </w:p>
    <w:p w14:paraId="0062A3D2" w14:textId="77777777" w:rsidR="00703CA8" w:rsidRDefault="00703CA8" w:rsidP="00703CA8">
      <w:pPr>
        <w:rPr>
          <w:lang w:val="kk-KZ"/>
        </w:rPr>
      </w:pPr>
      <w:r>
        <w:rPr>
          <w:lang w:val="kk-KZ"/>
        </w:rPr>
        <w:t>1. Дағдарыстарды зерттеудегі  примордиалистік теориясы.</w:t>
      </w:r>
    </w:p>
    <w:p w14:paraId="63335C3F" w14:textId="77777777" w:rsidR="00703CA8" w:rsidRDefault="00703CA8" w:rsidP="00703CA8">
      <w:pPr>
        <w:rPr>
          <w:lang w:val="be-BY"/>
        </w:rPr>
      </w:pPr>
      <w:r>
        <w:rPr>
          <w:lang w:val="kk-KZ"/>
        </w:rPr>
        <w:t xml:space="preserve">2. </w:t>
      </w:r>
      <w:r>
        <w:rPr>
          <w:lang w:val="be-BY"/>
        </w:rPr>
        <w:t>Шиеліністерді қарастырудағы конструктивистік тәсіл.</w:t>
      </w:r>
    </w:p>
    <w:p w14:paraId="4466B621" w14:textId="77777777" w:rsidR="00703CA8" w:rsidRDefault="00703CA8" w:rsidP="00703CA8">
      <w:pPr>
        <w:rPr>
          <w:lang w:val="kk-KZ"/>
        </w:rPr>
      </w:pPr>
      <w:r>
        <w:rPr>
          <w:lang w:val="kk-KZ"/>
        </w:rPr>
        <w:t>3. Конфликтерді зерттеудегі инструменталистік әдіс.</w:t>
      </w:r>
    </w:p>
    <w:p w14:paraId="3365DEAA" w14:textId="77777777" w:rsidR="00703CA8" w:rsidRDefault="00703CA8" w:rsidP="00703CA8">
      <w:pPr>
        <w:rPr>
          <w:lang w:val="kk-KZ"/>
        </w:rPr>
      </w:pPr>
    </w:p>
    <w:p w14:paraId="661BEEF4" w14:textId="77777777" w:rsidR="00703CA8" w:rsidRDefault="00703CA8" w:rsidP="00703CA8">
      <w:pPr>
        <w:jc w:val="center"/>
        <w:rPr>
          <w:b/>
          <w:lang w:val="kk-KZ"/>
        </w:rPr>
      </w:pPr>
      <w:r>
        <w:rPr>
          <w:b/>
          <w:lang w:val="kk-KZ"/>
        </w:rPr>
        <w:t xml:space="preserve">1. </w:t>
      </w:r>
      <w:r w:rsidRPr="008245BA">
        <w:rPr>
          <w:b/>
          <w:lang w:val="kk-KZ"/>
        </w:rPr>
        <w:t>Дағдарыстарды</w:t>
      </w:r>
      <w:r>
        <w:rPr>
          <w:b/>
          <w:lang w:val="kk-KZ"/>
        </w:rPr>
        <w:t xml:space="preserve"> зерттеудегі</w:t>
      </w:r>
      <w:r>
        <w:rPr>
          <w:lang w:val="kk-KZ"/>
        </w:rPr>
        <w:t xml:space="preserve">  </w:t>
      </w:r>
      <w:r>
        <w:rPr>
          <w:b/>
          <w:lang w:val="kk-KZ"/>
        </w:rPr>
        <w:t>примордиалистік теориясы</w:t>
      </w:r>
    </w:p>
    <w:p w14:paraId="58AB069E" w14:textId="77777777" w:rsidR="00703CA8" w:rsidRDefault="00703CA8" w:rsidP="00703CA8">
      <w:pPr>
        <w:jc w:val="both"/>
        <w:rPr>
          <w:lang w:val="be-BY"/>
        </w:rPr>
      </w:pPr>
      <w:r>
        <w:rPr>
          <w:b/>
          <w:lang w:val="be-BY"/>
        </w:rPr>
        <w:tab/>
      </w:r>
      <w:r>
        <w:rPr>
          <w:i/>
          <w:spacing w:val="-4"/>
          <w:lang w:val="be-BY"/>
        </w:rPr>
        <w:t>Э</w:t>
      </w:r>
      <w:r>
        <w:rPr>
          <w:i/>
          <w:spacing w:val="-6"/>
          <w:lang w:val="be-BY"/>
        </w:rPr>
        <w:t xml:space="preserve">тностың примордиалистік теориясы. </w:t>
      </w:r>
      <w:r>
        <w:rPr>
          <w:spacing w:val="-6"/>
          <w:lang w:val="be-BY"/>
        </w:rPr>
        <w:t>Примордиализмнің философия</w:t>
      </w:r>
      <w:r>
        <w:rPr>
          <w:lang w:val="be-BY"/>
        </w:rPr>
        <w:t>лық және дүниетанымдық негізі. Этникалық объективті мәлімет ретінде адамзат тарихындағы алғашқы (примордиалистік) тұрақтылық. Примордиалистік (жалпылай көзқарас) теориясының этникалық жекелеуіне, адамның топпен немесе сол мәдениеттің табиғи байланысына негізделуі. Примордиализмнің теориялық көздері. Примордиализмнің жақтастарының этнос пен этностықты табиғатта немесе қоғамда жалпылама негізі бар шынайы феномен ретінде өмір сүреді деп есептеуі. Этностың шығуы туралы осы екі объективті нұсқаны негізге ала отырып, примордиалистік тұрғыдағы барлық теориялардың екі бағытқа бөлінуі: табиғи және тарихи-эволюциялық.</w:t>
      </w:r>
    </w:p>
    <w:p w14:paraId="3429BE88" w14:textId="77777777" w:rsidR="00703CA8" w:rsidRDefault="00703CA8" w:rsidP="00703CA8">
      <w:pPr>
        <w:jc w:val="both"/>
        <w:rPr>
          <w:lang w:val="be-BY"/>
        </w:rPr>
      </w:pPr>
      <w:r>
        <w:rPr>
          <w:lang w:val="be-BY"/>
        </w:rPr>
        <w:lastRenderedPageBreak/>
        <w:tab/>
        <w:t>Табиғи бағыт. Бұл жерде примордиалистік құрылым ретінде ата-тегі бір, бір нәсілге жататын биологиялық механизм деп айқындалуы. Этникалық ұғымын эволюциялық идеялар көменімен, “кеңейтілген қоғамдық топтардың” немесе “туысқандық талдау мен байланыстардың кеңейтілген формасы” ретінде түсіндіруі. Тарихи-эволюциялық бағытта этностың жүйелі параметріне баса назар аударылуы. Әсіресе, этногенез бастаулары, этникалық тұтастықтың құрылымдылығы, оның тарихи дамуының сатылылығы (соның ішіндегі “тайпа”, “халық”, “ұлт” түсініктері, этникалық шекараларды бекіту, этнос аралық өзара әрекеттестіктің оптимизациясы, этносқа ғасырлар бойы өзінің қайталанбастығын жаңғыртуға мүмкіндік беретін “этникалық константаларды” іздестіру, этногенетикалық процестерді болжау және т.б. мәселелер).</w:t>
      </w:r>
    </w:p>
    <w:p w14:paraId="407F26CC" w14:textId="77777777" w:rsidR="00703CA8" w:rsidRDefault="00703CA8" w:rsidP="00703CA8">
      <w:pPr>
        <w:jc w:val="both"/>
        <w:rPr>
          <w:lang w:val="be-BY"/>
        </w:rPr>
      </w:pPr>
      <w:r>
        <w:rPr>
          <w:lang w:val="be-BY"/>
        </w:rPr>
        <w:tab/>
      </w:r>
      <w:r>
        <w:rPr>
          <w:i/>
          <w:lang w:val="be-BY"/>
        </w:rPr>
        <w:t>Этностың биоәлеуметтік концепциясы</w:t>
      </w:r>
      <w:r>
        <w:rPr>
          <w:lang w:val="be-BY"/>
        </w:rPr>
        <w:t>. Л.Н.Гумилев тұжырымдамасындағы этностың пассионарлық теориясы. Этногенездің негізгі тарихи түрлері. Палеоэтногенез – этностардың түрлі метаэтникалық қауымдастықтар негізінде қалыптасуы. Мезоэтногенез – халықтар типті этностың, яғни тайпа мен ұлт арасындағы этностың пайда болуы. Неогенез – жаңа және қазіргі заманның этногенезі. “Этносфера” ұғымы адамзаттың жер шарындағы тіршілігінің формасы ретінде. Л.Н.Гумилевтың этнос концепциясындағы биоәлеуметтік түсінігі. Этногенез - тірі зат, биохимиялық энергиясының этностың тарихи қызметіне және этномәдени энергиясына өзгеруі. Этностың пайда болуы, қалыптасу орны мен даму циклдерінің белгілі бір “заңдылықтарға” тәуелді бағытталуы. Ғалымның пікірінше, олар үш қағиданың бірлігімен анықталады: географиялық (ландшафт), этникалық (халық) және саяси-әлеуметтік (мемлекеттік). Алғашқы екі маңызды принциптің жаратылыс ғылымымен байланысты болуы, үшіншісі алғашқы екеуінің өнімі ретінде адам туралы ғылым сферасына жатқызылуы.</w:t>
      </w:r>
    </w:p>
    <w:p w14:paraId="69002D35" w14:textId="77777777" w:rsidR="00703CA8" w:rsidRDefault="00703CA8" w:rsidP="00703CA8">
      <w:pPr>
        <w:ind w:firstLine="720"/>
        <w:jc w:val="both"/>
        <w:rPr>
          <w:lang w:val="be-BY"/>
        </w:rPr>
      </w:pPr>
      <w:r>
        <w:rPr>
          <w:i/>
          <w:lang w:val="be-BY"/>
        </w:rPr>
        <w:t>Этностың әлеуметтік–тарихи концепциясы.</w:t>
      </w:r>
      <w:r>
        <w:rPr>
          <w:lang w:val="be-BY"/>
        </w:rPr>
        <w:t xml:space="preserve"> Ю.В Бромлейдің этнос және этникалық-мәдениет теориясы. Этносқа тән белгілері мен компоненттері: ішкі бірлігі, өзіндік сана-сезімі мен идентификациясы, ортақ психикасы, территория тұтастығы, тілі және т.б. Этнос терминінің кең мағынасы. “Этникалық мәдениет” және “этнос мәдениеті” ұғымы. Этнос “этникалық-этноәлеуметтік организм” ретінде. Күнделікті тәжірибеде этностардың өзіндік материалдық және рухани мәдениеттерімен ерекшеленуі. Негізгі терминдер, ұғымдар.</w:t>
      </w:r>
    </w:p>
    <w:p w14:paraId="46D346EF" w14:textId="77777777" w:rsidR="00703CA8" w:rsidRDefault="00703CA8" w:rsidP="00703CA8">
      <w:pPr>
        <w:ind w:firstLine="720"/>
        <w:jc w:val="both"/>
        <w:rPr>
          <w:lang w:val="kk-KZ"/>
        </w:rPr>
      </w:pPr>
      <w:r>
        <w:rPr>
          <w:i/>
          <w:lang w:val="be-BY"/>
        </w:rPr>
        <w:t>Этностың синергетикалық концепциясы.</w:t>
      </w:r>
      <w:r>
        <w:rPr>
          <w:lang w:val="be-BY"/>
        </w:rPr>
        <w:t xml:space="preserve"> </w:t>
      </w:r>
      <w:r>
        <w:rPr>
          <w:lang w:val="kk-KZ"/>
        </w:rPr>
        <w:t xml:space="preserve">Синергетика – күрделіліктің жоғарғы деңгейіндегі бірізділік емес тепе-теңсіздік жүйесінде  өзін-өзі басқару үрдісін зерттейтін ғылым. Этносты біркелкі емес синергетикалық жүйе ретінде қарастыру: этникалық тәжірибе феноменін зерттеу, этностардың өзін-өзі ұйымдастыру процесінің әлеуметтік тұжырымдарын талдау, этностың иерархиялық құрылымының жүйеленіп бөлінуі және олардың өзара ықпалдасуы. Этнос құрылымының жасалуының синергетикалық қағидалары. Этникалық жүйенің бірізділік емес ұғымы, оның ұжымдылығы, этникалық құрылымның икемділігі. Этногенездегі мәдени байланысты зерттеудегі синергетикалық тәсілдің жалпы ғылыми әдіс болып есептелуі және қоршаған ортаны диалектикалық тану әдісі болып табылатындығы.    </w:t>
      </w:r>
    </w:p>
    <w:p w14:paraId="32552241" w14:textId="77777777" w:rsidR="00703CA8" w:rsidRDefault="00703CA8" w:rsidP="00703CA8">
      <w:pPr>
        <w:ind w:firstLine="720"/>
        <w:jc w:val="both"/>
        <w:rPr>
          <w:lang w:val="kk-KZ"/>
        </w:rPr>
      </w:pPr>
    </w:p>
    <w:p w14:paraId="070FF2E1" w14:textId="77777777" w:rsidR="00703CA8" w:rsidRDefault="00703CA8" w:rsidP="00703CA8">
      <w:pPr>
        <w:jc w:val="center"/>
        <w:rPr>
          <w:b/>
          <w:lang w:val="kk-KZ"/>
        </w:rPr>
      </w:pPr>
      <w:r>
        <w:rPr>
          <w:b/>
          <w:lang w:val="kk-KZ"/>
        </w:rPr>
        <w:t>2.</w:t>
      </w:r>
      <w:r>
        <w:rPr>
          <w:i/>
          <w:lang w:val="be-BY"/>
        </w:rPr>
        <w:t xml:space="preserve">  </w:t>
      </w:r>
      <w:r w:rsidRPr="008245BA">
        <w:rPr>
          <w:b/>
          <w:lang w:val="be-BY"/>
        </w:rPr>
        <w:t>Шиеліністерді қарастырудағы</w:t>
      </w:r>
      <w:r>
        <w:rPr>
          <w:lang w:val="be-BY"/>
        </w:rPr>
        <w:t xml:space="preserve"> </w:t>
      </w:r>
      <w:r>
        <w:rPr>
          <w:b/>
          <w:lang w:val="be-BY"/>
        </w:rPr>
        <w:t>конструктивистік тәсіл</w:t>
      </w:r>
    </w:p>
    <w:p w14:paraId="09E55E5C" w14:textId="77777777" w:rsidR="00703CA8" w:rsidRDefault="00703CA8" w:rsidP="00703CA8">
      <w:pPr>
        <w:jc w:val="both"/>
        <w:rPr>
          <w:lang w:val="be-BY"/>
        </w:rPr>
      </w:pPr>
      <w:r>
        <w:rPr>
          <w:i/>
          <w:lang w:val="be-BY"/>
        </w:rPr>
        <w:t xml:space="preserve">   </w:t>
      </w:r>
      <w:r>
        <w:rPr>
          <w:lang w:val="be-BY"/>
        </w:rPr>
        <w:t xml:space="preserve">Конструктивизмнің негізгі теориясы. “Ұлт -мемлекет” концепциясы. Ұлттар және ұлтшылдық “белгісіз қауымдастық” ретінде (Б. Андерсон). Этнос – белгілі бір топтың және тұлғаның мәдени дәстүрге енген ұқсастық формасы ретінде (Э.Эриксон). Э.Геллнердің “ұлттар және ұлтшылдық” кітабының басты идеясы. Ұлтшылдық - саяси қауымдастықтың реконцептуализациялық механизмі ретінде (Р. Бурдье). Этникалық бірлестік - өзара әлеуметтік байланыс нәтижесі ретінде (Э. Хобсбаум). Этнос – метафора ретіндегі феномен, оның өкілдерінің ортақ атауы және мәдениеттік түрлерінің бөлісуі, шығу тегі мен тарихи ортақтығы, ынтымақтастық сезімге ие болуы (В. Тишков). </w:t>
      </w:r>
    </w:p>
    <w:p w14:paraId="3F61A0E0" w14:textId="77777777" w:rsidR="00703CA8" w:rsidRDefault="00703CA8" w:rsidP="00703CA8">
      <w:pPr>
        <w:ind w:firstLine="720"/>
        <w:jc w:val="both"/>
        <w:rPr>
          <w:lang w:val="be-BY"/>
        </w:rPr>
      </w:pPr>
      <w:r>
        <w:rPr>
          <w:lang w:val="be-BY"/>
        </w:rPr>
        <w:t xml:space="preserve">Этникалық зерттеу әдістемесіндегі конструктивистік  (постмодернисттік) тәсіл сипаттамасы. Этнос – ерекше мәдени белгілері және өзге қоғаммен мәдени байланыста </w:t>
      </w:r>
      <w:r>
        <w:rPr>
          <w:lang w:val="be-BY"/>
        </w:rPr>
        <w:lastRenderedPageBreak/>
        <w:t>болатын адамдар қауымдастығы ретінде түсіндірілуі. Сонымен, этникалық қауымдастықтың белгілері ортақ шығу тегімен байланысты емес, оның жалпы ортақ тарихи тағдырына, мифке, сондай-ақ шектелген мәдени ортаға байланыстылығы.</w:t>
      </w:r>
    </w:p>
    <w:p w14:paraId="1F6586B8" w14:textId="77777777" w:rsidR="00703CA8" w:rsidRDefault="00703CA8" w:rsidP="00703CA8">
      <w:pPr>
        <w:rPr>
          <w:i/>
          <w:lang w:val="kk-KZ"/>
        </w:rPr>
      </w:pPr>
    </w:p>
    <w:p w14:paraId="14EE166A" w14:textId="77777777" w:rsidR="00703CA8" w:rsidRDefault="00703CA8" w:rsidP="00703CA8">
      <w:pPr>
        <w:jc w:val="center"/>
        <w:rPr>
          <w:b/>
          <w:lang w:val="kk-KZ"/>
        </w:rPr>
      </w:pPr>
      <w:r>
        <w:rPr>
          <w:b/>
          <w:lang w:val="kk-KZ"/>
        </w:rPr>
        <w:t>3. Конфликтерді зерттеудегі инструменталистік әдіс.</w:t>
      </w:r>
    </w:p>
    <w:p w14:paraId="0CDEA49F" w14:textId="77777777" w:rsidR="00703CA8" w:rsidRDefault="00703CA8" w:rsidP="00703CA8">
      <w:pPr>
        <w:jc w:val="both"/>
        <w:rPr>
          <w:lang w:val="be-BY"/>
        </w:rPr>
      </w:pPr>
      <w:r>
        <w:rPr>
          <w:lang w:val="be-BY"/>
        </w:rPr>
        <w:t>. Примордиалистік тәсілге қарағанда инструменталистік тәсілдің этникалылықтың объективті негізін іздестіруге емес (инструментализм этносты факт, шындық ретінде қабылдайды), қауымдастық пен этностың орындайтын функцияға бағытталуы. Инструментализмнің әдістемелік көрсеткіші. Этникалық бірлік топ мүддесінің орындалу құралы, саяси күресте жұмылуы (Н. Глезер, Д. Мойнихэн). Этникалық қауым –“топ мүддесі”, “жұмылдыру тобы”(Р. Джексон).  Этникалық топтың сақталуы - қазіргі қоғамға тән бұқаралық мәдениет және құндылықтың қажеттілігі мен прагматизмі үшін адам қажеттілігіндегі жатырқауды жеңу. Этникалық сана-саяси күш ретінде (У. Коннор). Ұлтшылдықтың этномәдени және азаматтық түрі, ұғымдары. Этносты анықтаудың негізгі тәсілдері. Этностың күрделі құрылым ретінде сипатталуы, оның салыстырмалы категория ретінде көрінуі. Этникалық топтардың өзіндік мәдени ерекшеліктері, құндылықтары және қызметтері.</w:t>
      </w:r>
    </w:p>
    <w:p w14:paraId="545E1F82" w14:textId="77777777" w:rsidR="00703CA8" w:rsidRDefault="00703CA8" w:rsidP="00703CA8">
      <w:pPr>
        <w:jc w:val="both"/>
        <w:rPr>
          <w:i/>
          <w:lang w:val="kk-KZ"/>
        </w:rPr>
      </w:pPr>
      <w:r>
        <w:rPr>
          <w:i/>
          <w:lang w:val="kk-KZ"/>
        </w:rPr>
        <w:t xml:space="preserve">    Этностың ақпараттық  концепциясы. </w:t>
      </w:r>
      <w:r>
        <w:rPr>
          <w:lang w:val="kk-KZ"/>
        </w:rPr>
        <w:t>Әлемдік этнологияда этникалықтың инструменталистік тәсіліне Н.Н. Чебоксаров пен С.А. Арутюновтың этностың ақпараттық концепциясын қосуы. Ақпараттық байланыстардың әр түрлі (синхрондық, диахрондық) қатынас формалары түрінде болуы. Ақпараттық байланыстардың әр түрлі жолдар арқылы (тілдік қатынас көмегімен көрсету, еліктеу) берілуі.</w:t>
      </w:r>
    </w:p>
    <w:p w14:paraId="39EB9D76" w14:textId="77777777" w:rsidR="00703CA8" w:rsidRDefault="00703CA8" w:rsidP="00703CA8">
      <w:pPr>
        <w:ind w:firstLine="720"/>
        <w:jc w:val="both"/>
        <w:rPr>
          <w:lang w:val="be-BY"/>
        </w:rPr>
      </w:pPr>
    </w:p>
    <w:p w14:paraId="1F048C8A" w14:textId="77777777" w:rsidR="00703CA8" w:rsidRDefault="00703CA8" w:rsidP="00703CA8">
      <w:pPr>
        <w:shd w:val="clear" w:color="auto" w:fill="FFFFFF"/>
        <w:tabs>
          <w:tab w:val="left" w:pos="9498"/>
        </w:tabs>
        <w:spacing w:line="317" w:lineRule="exact"/>
        <w:ind w:firstLine="709"/>
        <w:jc w:val="both"/>
        <w:rPr>
          <w:color w:val="000000"/>
          <w:spacing w:val="1"/>
          <w:lang w:val="kk-KZ"/>
        </w:rPr>
      </w:pPr>
    </w:p>
    <w:p w14:paraId="0C90475A"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Негізгі әдебиет:</w:t>
      </w:r>
    </w:p>
    <w:p w14:paraId="160E0A89"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p>
    <w:p w14:paraId="33B6DE25" w14:textId="77777777" w:rsidR="00703CA8" w:rsidRPr="00E66795"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Гофор Л.Ж. Цивилизация средневекового Запада. – М.: Альма-Матер, 2022. – 400 с.</w:t>
      </w:r>
    </w:p>
    <w:p w14:paraId="09750A03" w14:textId="77777777" w:rsidR="00703CA8" w:rsidRPr="00D0104E"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Зеленков М.Ю. Конфликтология: учебник для вузов. – М.: Дашков и К, 2013. – 323 с.</w:t>
      </w:r>
    </w:p>
    <w:p w14:paraId="6A0DBD06" w14:textId="77777777" w:rsidR="00703CA8" w:rsidRPr="00137247" w:rsidRDefault="00703CA8" w:rsidP="00703CA8">
      <w:pPr>
        <w:widowControl w:val="0"/>
        <w:numPr>
          <w:ilvl w:val="0"/>
          <w:numId w:val="4"/>
        </w:numPr>
        <w:tabs>
          <w:tab w:val="clear" w:pos="360"/>
          <w:tab w:val="left" w:pos="284"/>
          <w:tab w:val="num" w:pos="851"/>
        </w:tabs>
        <w:ind w:left="0" w:firstLine="0"/>
        <w:jc w:val="both"/>
        <w:rPr>
          <w:i/>
          <w:iCs/>
          <w:lang w:val="kk-KZ"/>
        </w:rPr>
      </w:pPr>
      <w:r w:rsidRPr="00137247">
        <w:rPr>
          <w:lang w:val="kk-KZ"/>
        </w:rPr>
        <w:t>История конфликтологии: методические указания / сост. Л.Г. Титова. – Ярославль: ЯрГУ, 2009. 44 с.</w:t>
      </w:r>
    </w:p>
    <w:p w14:paraId="2C198844" w14:textId="77777777" w:rsidR="00703CA8" w:rsidRPr="003E4753"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История политических и правовых учений / под ред. О.Е. Лейста. – М.: Юридическая лит-ра, 1997. – 576 с.</w:t>
      </w:r>
    </w:p>
    <w:p w14:paraId="6A8D608F" w14:textId="77777777" w:rsidR="00703CA8" w:rsidRPr="00E66795"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 xml:space="preserve">Макиавелли Н. Государь. – М.: Изд-во Мартин, 2022. – 128 с.  </w:t>
      </w:r>
    </w:p>
    <w:p w14:paraId="4CBE2F35" w14:textId="77777777" w:rsidR="00703CA8" w:rsidRPr="00137247"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Степанов Е.И. Конфликтология переходного периода: методологические, технологические, теоретические проблемы. – М.: Изд-во Ин-та социологии, 1996. – 89 с.</w:t>
      </w:r>
    </w:p>
    <w:p w14:paraId="3725D541" w14:textId="77777777" w:rsidR="00703CA8" w:rsidRPr="00D0104E" w:rsidRDefault="00703CA8" w:rsidP="00703CA8">
      <w:pPr>
        <w:widowControl w:val="0"/>
        <w:numPr>
          <w:ilvl w:val="0"/>
          <w:numId w:val="4"/>
        </w:numPr>
        <w:tabs>
          <w:tab w:val="clear" w:pos="360"/>
          <w:tab w:val="left" w:pos="284"/>
          <w:tab w:val="num" w:pos="851"/>
        </w:tabs>
        <w:ind w:left="0" w:firstLine="0"/>
        <w:jc w:val="both"/>
        <w:rPr>
          <w:i/>
          <w:iCs/>
          <w:lang w:val="kk-KZ"/>
        </w:rPr>
      </w:pPr>
      <w:r>
        <w:rPr>
          <w:iCs/>
          <w:lang w:val="kk-KZ"/>
        </w:rPr>
        <w:t>Федоров И.А. Парадигмы философии социального преобразования (античность и христианство). – СПб.: Лань, 2006. – 180 с.</w:t>
      </w:r>
    </w:p>
    <w:p w14:paraId="4172DFA7"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p>
    <w:p w14:paraId="6EFAD69E"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r>
        <w:rPr>
          <w:b/>
          <w:color w:val="000000"/>
          <w:spacing w:val="1"/>
          <w:u w:val="single"/>
          <w:lang w:val="kk-KZ"/>
        </w:rPr>
        <w:t>Қосымша әдебиет:</w:t>
      </w:r>
    </w:p>
    <w:p w14:paraId="28085A25" w14:textId="77777777" w:rsidR="00703CA8" w:rsidRDefault="00703CA8" w:rsidP="00703CA8">
      <w:pPr>
        <w:shd w:val="clear" w:color="auto" w:fill="FFFFFF"/>
        <w:tabs>
          <w:tab w:val="left" w:pos="9498"/>
        </w:tabs>
        <w:spacing w:line="317" w:lineRule="exact"/>
        <w:ind w:firstLine="709"/>
        <w:jc w:val="both"/>
        <w:rPr>
          <w:b/>
          <w:color w:val="000000"/>
          <w:spacing w:val="1"/>
          <w:u w:val="single"/>
          <w:lang w:val="kk-KZ"/>
        </w:rPr>
      </w:pPr>
    </w:p>
    <w:p w14:paraId="637702E6"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Арутюнов С.А., Чебоксаров Н.Н. Этнические процессы и информация // Природа. – 1972. - № 7.</w:t>
      </w:r>
    </w:p>
    <w:p w14:paraId="67B71A01"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Геллнер Э. Нации и национализм. – М., 1991.</w:t>
      </w:r>
    </w:p>
    <w:p w14:paraId="766D7A24"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Коротеева В.В. «Воображаемые», «Изобретенные» и «сконструктиро-ванные» нации: метафора в науке // Этнологическое обозрение. – 1993. - № 2.</w:t>
      </w:r>
    </w:p>
    <w:p w14:paraId="60F3B8DA"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Краткий этнологический словарь.- М., 1985.</w:t>
      </w:r>
    </w:p>
    <w:p w14:paraId="0107741E"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Тишков В.А. Очерки теории и политики этничности в Российской Федерации. – М., 1997.</w:t>
      </w:r>
    </w:p>
    <w:p w14:paraId="15FE4C1D" w14:textId="77777777" w:rsidR="00703CA8" w:rsidRDefault="00703CA8" w:rsidP="00703CA8">
      <w:pPr>
        <w:widowControl w:val="0"/>
        <w:numPr>
          <w:ilvl w:val="0"/>
          <w:numId w:val="5"/>
        </w:numPr>
        <w:shd w:val="clear" w:color="auto" w:fill="FFFFFF"/>
        <w:tabs>
          <w:tab w:val="left" w:pos="9498"/>
        </w:tabs>
        <w:spacing w:line="317" w:lineRule="exact"/>
        <w:jc w:val="both"/>
        <w:rPr>
          <w:color w:val="000000"/>
          <w:spacing w:val="1"/>
          <w:lang w:val="kk-KZ"/>
        </w:rPr>
      </w:pPr>
      <w:r>
        <w:rPr>
          <w:color w:val="000000"/>
          <w:spacing w:val="1"/>
          <w:lang w:val="kk-KZ"/>
        </w:rPr>
        <w:t>Токарев С.А. История зарубежной этнографии. – М., 1978.</w:t>
      </w:r>
    </w:p>
    <w:p w14:paraId="57BAA444" w14:textId="77777777" w:rsidR="00703CA8" w:rsidRDefault="00703CA8" w:rsidP="00703CA8">
      <w:pPr>
        <w:ind w:firstLine="720"/>
        <w:jc w:val="both"/>
        <w:rPr>
          <w:lang w:val="be-BY"/>
        </w:rPr>
      </w:pPr>
    </w:p>
    <w:p w14:paraId="2E3C9EBB" w14:textId="77777777" w:rsidR="00703CA8" w:rsidRDefault="00703CA8" w:rsidP="00703CA8">
      <w:pPr>
        <w:ind w:firstLine="708"/>
        <w:jc w:val="both"/>
        <w:rPr>
          <w:lang w:val="be-BY"/>
        </w:rPr>
      </w:pPr>
    </w:p>
    <w:p w14:paraId="66A23BCE" w14:textId="77777777" w:rsidR="00703CA8" w:rsidRDefault="00703CA8" w:rsidP="00703CA8">
      <w:pPr>
        <w:ind w:firstLine="708"/>
        <w:jc w:val="both"/>
        <w:rPr>
          <w:lang w:val="be-BY"/>
        </w:rPr>
      </w:pPr>
    </w:p>
    <w:p w14:paraId="78DD3FCC" w14:textId="77777777" w:rsidR="00703CA8" w:rsidRDefault="00703CA8" w:rsidP="00703CA8">
      <w:pPr>
        <w:ind w:firstLine="708"/>
        <w:jc w:val="both"/>
        <w:rPr>
          <w:lang w:val="be-BY"/>
        </w:rPr>
      </w:pPr>
    </w:p>
    <w:p w14:paraId="5AE57FE0" w14:textId="77777777" w:rsidR="00703CA8" w:rsidRPr="00D22DCF" w:rsidRDefault="00703CA8" w:rsidP="00703CA8">
      <w:pPr>
        <w:ind w:firstLine="708"/>
        <w:jc w:val="center"/>
        <w:rPr>
          <w:b/>
          <w:lang w:val="uk-UA"/>
        </w:rPr>
      </w:pPr>
      <w:r>
        <w:rPr>
          <w:b/>
          <w:lang w:val="kk-KZ"/>
        </w:rPr>
        <w:t>7-8</w:t>
      </w:r>
      <w:r>
        <w:rPr>
          <w:b/>
          <w:lang w:val="uk-UA"/>
        </w:rPr>
        <w:t xml:space="preserve">-дәрістер. </w:t>
      </w:r>
      <w:r w:rsidRPr="00D22DCF">
        <w:rPr>
          <w:b/>
          <w:lang w:val="kk-KZ"/>
        </w:rPr>
        <w:t>Қақтығыстардың негізгі функциялары</w:t>
      </w:r>
    </w:p>
    <w:p w14:paraId="31679D80" w14:textId="77777777" w:rsidR="00703CA8" w:rsidRDefault="00703CA8" w:rsidP="00703CA8">
      <w:pPr>
        <w:ind w:firstLine="708"/>
        <w:jc w:val="center"/>
        <w:rPr>
          <w:b/>
          <w:lang w:val="uk-UA"/>
        </w:rPr>
      </w:pPr>
    </w:p>
    <w:p w14:paraId="6F120B44" w14:textId="77777777" w:rsidR="00703CA8" w:rsidRPr="00166723" w:rsidRDefault="00703CA8" w:rsidP="00703CA8">
      <w:pPr>
        <w:widowControl w:val="0"/>
        <w:autoSpaceDE w:val="0"/>
        <w:autoSpaceDN w:val="0"/>
        <w:adjustRightInd w:val="0"/>
        <w:ind w:firstLine="708"/>
        <w:jc w:val="center"/>
        <w:rPr>
          <w:b/>
          <w:lang w:val="kk-KZ"/>
        </w:rPr>
      </w:pPr>
      <w:r w:rsidRPr="00166723">
        <w:rPr>
          <w:b/>
          <w:lang w:val="kk-KZ"/>
        </w:rPr>
        <w:t>Жоспар</w:t>
      </w:r>
    </w:p>
    <w:p w14:paraId="224732C1" w14:textId="77777777" w:rsidR="00703CA8" w:rsidRPr="00166723" w:rsidRDefault="00703CA8" w:rsidP="00703CA8">
      <w:pPr>
        <w:widowControl w:val="0"/>
        <w:autoSpaceDE w:val="0"/>
        <w:autoSpaceDN w:val="0"/>
        <w:adjustRightInd w:val="0"/>
        <w:ind w:firstLine="708"/>
        <w:jc w:val="center"/>
        <w:rPr>
          <w:b/>
          <w:lang w:val="kk-KZ"/>
        </w:rPr>
      </w:pPr>
    </w:p>
    <w:p w14:paraId="2072E41E" w14:textId="77777777" w:rsidR="00703CA8" w:rsidRPr="00166723" w:rsidRDefault="00703CA8" w:rsidP="00703CA8">
      <w:pPr>
        <w:pStyle w:val="a6"/>
        <w:widowControl w:val="0"/>
        <w:numPr>
          <w:ilvl w:val="0"/>
          <w:numId w:val="24"/>
        </w:numPr>
        <w:autoSpaceDE w:val="0"/>
        <w:autoSpaceDN w:val="0"/>
        <w:adjustRightInd w:val="0"/>
        <w:spacing w:after="0" w:line="240" w:lineRule="auto"/>
        <w:rPr>
          <w:rFonts w:ascii="Times New Roman" w:hAnsi="Times New Roman"/>
          <w:sz w:val="24"/>
          <w:szCs w:val="24"/>
          <w:lang w:val="kk-KZ"/>
        </w:rPr>
      </w:pPr>
      <w:r w:rsidRPr="00166723">
        <w:rPr>
          <w:rFonts w:ascii="Times New Roman" w:hAnsi="Times New Roman"/>
          <w:sz w:val="24"/>
          <w:szCs w:val="24"/>
          <w:lang w:val="kk-KZ"/>
        </w:rPr>
        <w:t xml:space="preserve">Қақтығыстардың жіктелу функциялары. </w:t>
      </w:r>
    </w:p>
    <w:p w14:paraId="72A609BE" w14:textId="77777777" w:rsidR="00703CA8" w:rsidRPr="00166723" w:rsidRDefault="00703CA8" w:rsidP="00703CA8">
      <w:pPr>
        <w:pStyle w:val="a6"/>
        <w:widowControl w:val="0"/>
        <w:numPr>
          <w:ilvl w:val="0"/>
          <w:numId w:val="24"/>
        </w:numPr>
        <w:autoSpaceDE w:val="0"/>
        <w:autoSpaceDN w:val="0"/>
        <w:adjustRightInd w:val="0"/>
        <w:spacing w:after="0" w:line="240" w:lineRule="auto"/>
        <w:rPr>
          <w:rFonts w:ascii="Times New Roman" w:hAnsi="Times New Roman"/>
          <w:sz w:val="24"/>
          <w:szCs w:val="24"/>
          <w:lang w:val="kk-KZ"/>
        </w:rPr>
      </w:pPr>
      <w:r w:rsidRPr="00166723">
        <w:rPr>
          <w:rFonts w:ascii="Times New Roman" w:hAnsi="Times New Roman"/>
          <w:sz w:val="24"/>
          <w:szCs w:val="24"/>
          <w:lang w:val="kk-KZ"/>
        </w:rPr>
        <w:t>Қақтығыстың тұлғалық дамудағы функционалдық әсері.</w:t>
      </w:r>
    </w:p>
    <w:p w14:paraId="66D0BCBA" w14:textId="77777777" w:rsidR="00703CA8" w:rsidRPr="00166723" w:rsidRDefault="00703CA8" w:rsidP="00703CA8">
      <w:pPr>
        <w:widowControl w:val="0"/>
        <w:autoSpaceDE w:val="0"/>
        <w:autoSpaceDN w:val="0"/>
        <w:adjustRightInd w:val="0"/>
        <w:rPr>
          <w:lang w:val="kk-KZ"/>
        </w:rPr>
      </w:pPr>
    </w:p>
    <w:p w14:paraId="70E50B67" w14:textId="77777777" w:rsidR="00703CA8" w:rsidRPr="00166723" w:rsidRDefault="00703CA8" w:rsidP="00703CA8">
      <w:pPr>
        <w:pStyle w:val="a6"/>
        <w:widowControl w:val="0"/>
        <w:numPr>
          <w:ilvl w:val="0"/>
          <w:numId w:val="25"/>
        </w:numPr>
        <w:autoSpaceDE w:val="0"/>
        <w:autoSpaceDN w:val="0"/>
        <w:adjustRightInd w:val="0"/>
        <w:spacing w:after="0" w:line="240" w:lineRule="auto"/>
        <w:rPr>
          <w:rFonts w:ascii="Times New Roman" w:hAnsi="Times New Roman"/>
          <w:b/>
          <w:sz w:val="24"/>
          <w:szCs w:val="24"/>
          <w:lang w:val="kk-KZ"/>
        </w:rPr>
      </w:pPr>
      <w:r w:rsidRPr="00166723">
        <w:rPr>
          <w:rFonts w:ascii="Times New Roman" w:hAnsi="Times New Roman"/>
          <w:b/>
          <w:sz w:val="24"/>
          <w:szCs w:val="24"/>
          <w:lang w:val="kk-KZ"/>
        </w:rPr>
        <w:t xml:space="preserve">Қақтығыстардың жіктелу функциялары </w:t>
      </w:r>
    </w:p>
    <w:p w14:paraId="1DF35479" w14:textId="77777777" w:rsidR="00703CA8" w:rsidRPr="00166723"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16"/>
          <w:szCs w:val="16"/>
          <w:lang w:val="kk-KZ"/>
        </w:rPr>
      </w:pPr>
    </w:p>
    <w:p w14:paraId="1AFC68B9" w14:textId="77777777" w:rsidR="00703CA8" w:rsidRPr="00166723"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r w:rsidRPr="00166723">
        <w:rPr>
          <w:rFonts w:ascii="inherit" w:hAnsi="inherit" w:cs="Courier New"/>
          <w:color w:val="202124"/>
          <w:sz w:val="42"/>
          <w:szCs w:val="42"/>
          <w:lang w:val="kk-KZ"/>
        </w:rPr>
        <w:tab/>
      </w:r>
      <w:r w:rsidRPr="00166723">
        <w:rPr>
          <w:color w:val="202124"/>
          <w:lang w:val="kk-KZ"/>
        </w:rPr>
        <w:t xml:space="preserve">Функциялардың алуан түрлілігінің ішінде адамдардың қарым-қатынасына ең терең және күшті әсер ететін ең маңыздыларын бөліп көрсету қажет. </w:t>
      </w:r>
      <w:r w:rsidRPr="00166723">
        <w:rPr>
          <w:smallCaps/>
          <w:color w:val="202124"/>
          <w:lang w:val="kk-KZ"/>
        </w:rPr>
        <w:t xml:space="preserve">ФУНКЦИЯЛАРДЫҢ ЖІКТЕЛУІНІҢ НЕГІЗІ НЕМЕСЕ ТАҢДАУ КРИТЕРИИЯСЫ </w:t>
      </w:r>
      <w:r w:rsidRPr="00166723">
        <w:rPr>
          <w:lang w:val="kk-KZ"/>
        </w:rPr>
        <w:t>ретінде біз қақтығыстың мақсатын таңдадық</w:t>
      </w:r>
      <w:r w:rsidRPr="00166723">
        <w:rPr>
          <w:color w:val="202124"/>
          <w:lang w:val="kk-KZ"/>
        </w:rPr>
        <w:t>.</w:t>
      </w:r>
    </w:p>
    <w:p w14:paraId="604A2E9D" w14:textId="77777777" w:rsidR="00703CA8" w:rsidRPr="00166723" w:rsidRDefault="00703CA8" w:rsidP="00703CA8">
      <w:pPr>
        <w:pStyle w:val="HTML"/>
        <w:shd w:val="clear" w:color="auto" w:fill="F8F9FA"/>
        <w:rPr>
          <w:rStyle w:val="y2iqfc"/>
          <w:rFonts w:eastAsia="Calibri"/>
          <w:color w:val="202124"/>
          <w:sz w:val="24"/>
          <w:szCs w:val="24"/>
          <w:lang w:val="kk-KZ"/>
        </w:rPr>
      </w:pPr>
      <w:r w:rsidRPr="00166723">
        <w:rPr>
          <w:rStyle w:val="y2iqfc"/>
          <w:rFonts w:eastAsia="Calibri"/>
          <w:color w:val="202124"/>
          <w:sz w:val="24"/>
          <w:szCs w:val="24"/>
          <w:lang w:val="kk-KZ"/>
        </w:rPr>
        <w:tab/>
        <w:t>Осылайша, конфликт келесі функцияларды орындай алады:</w:t>
      </w:r>
    </w:p>
    <w:p w14:paraId="18EB19B9"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1. Диагностикалық.</w:t>
      </w:r>
    </w:p>
    <w:p w14:paraId="0E469C23"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2. Конструктивті.</w:t>
      </w:r>
    </w:p>
    <w:p w14:paraId="45E09A98"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3. Деструктивті.</w:t>
      </w:r>
    </w:p>
    <w:p w14:paraId="549795AE"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4. Нормативтік.</w:t>
      </w:r>
    </w:p>
    <w:p w14:paraId="56561398"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5. Қорғау.</w:t>
      </w:r>
    </w:p>
    <w:p w14:paraId="3F3A90D3" w14:textId="77777777" w:rsidR="00703CA8" w:rsidRPr="00166723" w:rsidRDefault="00703CA8" w:rsidP="00703CA8">
      <w:pPr>
        <w:pStyle w:val="HTML"/>
        <w:shd w:val="clear" w:color="auto" w:fill="F8F9FA"/>
        <w:ind w:left="851"/>
        <w:rPr>
          <w:rStyle w:val="y2iqfc"/>
          <w:rFonts w:eastAsia="Calibri"/>
          <w:color w:val="202124"/>
          <w:sz w:val="24"/>
          <w:szCs w:val="24"/>
          <w:lang w:val="kk-KZ"/>
        </w:rPr>
      </w:pPr>
      <w:r w:rsidRPr="00166723">
        <w:rPr>
          <w:rStyle w:val="y2iqfc"/>
          <w:rFonts w:eastAsia="Calibri"/>
          <w:color w:val="202124"/>
          <w:sz w:val="24"/>
          <w:szCs w:val="24"/>
          <w:lang w:val="kk-KZ"/>
        </w:rPr>
        <w:t>6. Бақылау.</w:t>
      </w:r>
    </w:p>
    <w:p w14:paraId="44D2C9FD" w14:textId="77777777" w:rsidR="00703CA8" w:rsidRPr="00166723" w:rsidRDefault="00703CA8" w:rsidP="00703CA8">
      <w:pPr>
        <w:pStyle w:val="HTML"/>
        <w:shd w:val="clear" w:color="auto" w:fill="F8F9FA"/>
        <w:rPr>
          <w:rFonts w:ascii="Times New Roman" w:hAnsi="Times New Roman" w:cs="Times New Roman"/>
          <w:color w:val="202124"/>
          <w:sz w:val="24"/>
          <w:szCs w:val="24"/>
          <w:lang w:val="kk-KZ"/>
        </w:rPr>
      </w:pPr>
      <w:r>
        <w:rPr>
          <w:rStyle w:val="y2iqfc"/>
          <w:rFonts w:eastAsia="Calibri"/>
          <w:color w:val="202124"/>
          <w:sz w:val="24"/>
          <w:szCs w:val="24"/>
          <w:lang w:val="kk-KZ"/>
        </w:rPr>
        <w:tab/>
        <w:t>Көрсетілген</w:t>
      </w:r>
      <w:r w:rsidRPr="00166723">
        <w:rPr>
          <w:rStyle w:val="y2iqfc"/>
          <w:rFonts w:eastAsia="Calibri"/>
          <w:color w:val="202124"/>
          <w:sz w:val="24"/>
          <w:szCs w:val="24"/>
          <w:lang w:val="kk-KZ"/>
        </w:rPr>
        <w:t xml:space="preserve"> функциялардың әрқайсысын толығырақ қарастырайық.</w:t>
      </w:r>
    </w:p>
    <w:p w14:paraId="659BD8DB" w14:textId="77777777" w:rsidR="00703CA8" w:rsidRPr="00166723"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p>
    <w:p w14:paraId="26DB439E"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t>1. Диагностикалық.</w:t>
      </w:r>
    </w:p>
    <w:p w14:paraId="44BDDA1E"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Бұл қақтығыстың саналы немесе бейсаналы түрде қате шешімдер қабылданған жағдайларда туындайтынында жатыр. Оның үстіне, бұл топаралық және тұлғааралық қақтығыстарға тән. Қақтығыс оның қатысушылары өз бетімен шеше алмайтын қайшылықты дәл ашады. Ал қате шешімдердің ауқымы неғұрлым үлкен болса, соғұрлым шиеленіс ауыр және ауқымды болады.</w:t>
      </w:r>
    </w:p>
    <w:p w14:paraId="426582F2"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Ұжымның ұйымдық құрылымын құруда қателік жіберуге болады, мысалы, менеджерде тікелей бағынысты қызметкерлердің шамадан тыс саны болған кезде. Олардың кейбіреулері міндетті түрде бастықтың назарынан тыс қалып, жұмысының объективті бағасын алмайды. Осылайша, команданың дұрыс таңдалмаған ұйымдық-штаттық құрылымына байланысты басшы мен бағынушы арасында конфликттік жағдай туындайды.</w:t>
      </w:r>
    </w:p>
    <w:p w14:paraId="4B5D53C8"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Тұлғааралық қақтығысқа да қатысты. Қате шешімді практикалық іс-әрекетте жүзеге асыру адамдар арасындағы қарым-қатынаста қақтығысқа әкеледі.</w:t>
      </w:r>
    </w:p>
    <w:p w14:paraId="5663FFA3"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p>
    <w:p w14:paraId="55530434"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t>2. Конструктивті.</w:t>
      </w:r>
    </w:p>
    <w:p w14:paraId="6CD51F9F"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Бұл қақтығыс қатынастарды қалыптастыруда оң рөл атқаратын жағдайларда көрінеді. Сонымен, қақтығысқа қарсы тұрған тараптардың қарым-қатынасын нақтылау көбінесе жанжал шешілгеннен кейін іскерлік, құрметті қарым-қатынастарды қалыптастыруға көмектеседі. Сонымен қатар, қарсыластар іскерлік дау-дамайлардан арыға бармайды, күш-жігерді екі тараптың мүдделеріне нұқсан келтірмейтін ымыраға келуге бағытталған шешімге қол жеткізуге бағыттайды.</w:t>
      </w:r>
    </w:p>
    <w:p w14:paraId="472B03B5"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lastRenderedPageBreak/>
        <w:tab/>
        <w:t>Конструктивтік конфликт әлеуметтік-психологиялық процестердің құрылымына, динамикасына және тиімділігіне оң әсер етеді, сонымен қатар жеке тұлғаның өзін-өзі жетілдіруі мен өзін-өзі дамытуының қайнар көзі бола алады.</w:t>
      </w:r>
    </w:p>
    <w:p w14:paraId="583A14CA"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Аталмыш қақтығыстар ұйымның функцияларын, құрылымын қайта құрылымдау және жаңа қарым-қатынастарды орнату арқылы қоршаған ортаның жаңа жағдайында жұмыс істеуінің тұрақтылығын арттыруға көмектеседі.</w:t>
      </w:r>
    </w:p>
    <w:p w14:paraId="473C61A6"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t>3. Деструктивті.</w:t>
      </w:r>
    </w:p>
    <w:p w14:paraId="727AF618" w14:textId="77777777" w:rsidR="00703CA8" w:rsidRPr="00166723" w:rsidRDefault="00703CA8" w:rsidP="00703CA8">
      <w:pPr>
        <w:pStyle w:val="HTML"/>
        <w:shd w:val="clear" w:color="auto" w:fill="F8F9FA"/>
        <w:jc w:val="center"/>
        <w:rPr>
          <w:rFonts w:ascii="Times New Roman" w:hAnsi="Times New Roman" w:cs="Times New Roman"/>
          <w:color w:val="202124"/>
          <w:sz w:val="24"/>
          <w:szCs w:val="24"/>
          <w:lang w:val="kk-KZ"/>
        </w:rPr>
      </w:pPr>
    </w:p>
    <w:p w14:paraId="723FD9EC"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Мінезі бойынша толық қарама-қарсылық конфликтінің ДАСТРУКЦИЯЛЫҚ ФУНКЦИЯСЫ болып табылады. Конструктивті емес тұлғааралық қақтығыс қарсыластардың бірі моральдық тұрғыдан айыпталған күрес әдістеріне жүгінген кезде, серіктесті психологиялық тұрғыдан басуға тырысқанда, оны басқалардың көз алдында беделін түсіріп, жойып жібергенде пайда болады. Әдетте бұл екінші тараптың зорлық-зомбылық қарсылығын тудырады, диалог өзара қорлаумен бірге жүреді, мәселені шешу мүмкін болмайды, тұлғааралық қатынастар бұзылады. Мұндай қақтығысқа қатысушылар барлық күштерін бір-бірін мұқият бақылауға немесе барлық бағытта бір-біріне қарсы тұруға жұмсайды.</w:t>
      </w:r>
    </w:p>
    <w:p w14:paraId="16981F75"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Топаралық конфликтте деструктивті функция топтың құрылымды бұзуынан, моральдық-психологиялық климаттың айтарлықтай нашарлауынан және нәтижесінде ұжымның өнімділігінің айтарлықтай төмендеуінен көрінеді.</w:t>
      </w:r>
    </w:p>
    <w:p w14:paraId="64FB948F" w14:textId="77777777" w:rsidR="00703CA8" w:rsidRPr="00166723" w:rsidRDefault="00703CA8" w:rsidP="00703CA8">
      <w:pPr>
        <w:widowControl w:val="0"/>
        <w:autoSpaceDE w:val="0"/>
        <w:autoSpaceDN w:val="0"/>
        <w:adjustRightInd w:val="0"/>
        <w:jc w:val="both"/>
        <w:rPr>
          <w:lang w:val="kk-KZ"/>
        </w:rPr>
      </w:pPr>
    </w:p>
    <w:p w14:paraId="227F0F9D"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t>4. Нормативтік/реттеу.</w:t>
      </w:r>
    </w:p>
    <w:p w14:paraId="7F86AF75"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ascii="inherit" w:eastAsia="Calibri" w:hAnsi="inherit"/>
          <w:color w:val="202124"/>
          <w:sz w:val="42"/>
          <w:szCs w:val="42"/>
          <w:lang w:val="kk-KZ"/>
        </w:rPr>
        <w:tab/>
      </w:r>
      <w:r w:rsidRPr="00166723">
        <w:rPr>
          <w:rStyle w:val="y2iqfc"/>
          <w:rFonts w:eastAsia="Calibri"/>
          <w:color w:val="202124"/>
          <w:sz w:val="24"/>
          <w:szCs w:val="24"/>
          <w:lang w:val="kk-KZ"/>
        </w:rPr>
        <w:t>Қақтығыстың осы функциясы ұжымдағы қарым-қатынастардың барлық жүйесін ретке келтіру және тұрақтандыру болып табылады. Мұнда қақтығыс қарсыластар арасындағы қарама-қайшылықтың шеткі, полярлық аймақтарын анықтай отырып, қарым-қатынастарды реттеуші рөлін атқарады, өйткені бұл қақтығыс мінез-құлықтағы рұқсат етілген өзгерістердің шекарасын көрсетеді. Дау-дамайдағы тұлға аралық және топ аралық байланыстарға қарсыластардың жеке басы мен олардың дәлелдері әсер етеді. Жеке тұлғаның беделінің дәрежесі («қарсыластың дәрежесі») және оның дәлелдерінің нанымдылығы ұжымдағы қарым-қатынас құрылысын және осы ұжымның барлық мүшелерінің өзара әрекетінің сипатын реттейді.</w:t>
      </w:r>
    </w:p>
    <w:p w14:paraId="6D0608E6" w14:textId="77777777" w:rsidR="00703CA8" w:rsidRPr="00166723" w:rsidRDefault="00703CA8" w:rsidP="00703CA8">
      <w:pPr>
        <w:widowControl w:val="0"/>
        <w:autoSpaceDE w:val="0"/>
        <w:autoSpaceDN w:val="0"/>
        <w:adjustRightInd w:val="0"/>
        <w:jc w:val="both"/>
        <w:rPr>
          <w:lang w:val="kk-KZ"/>
        </w:rPr>
      </w:pPr>
    </w:p>
    <w:p w14:paraId="1B9040E4"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t>5. Қорғау.</w:t>
      </w:r>
    </w:p>
    <w:p w14:paraId="08161C82" w14:textId="77777777" w:rsidR="00703CA8" w:rsidRPr="00166723" w:rsidRDefault="00703CA8" w:rsidP="00703CA8">
      <w:pPr>
        <w:widowControl w:val="0"/>
        <w:autoSpaceDE w:val="0"/>
        <w:autoSpaceDN w:val="0"/>
        <w:adjustRightInd w:val="0"/>
        <w:jc w:val="center"/>
        <w:rPr>
          <w:lang w:val="kk-KZ"/>
        </w:rPr>
      </w:pPr>
    </w:p>
    <w:p w14:paraId="53506B1C"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Қақтығыстың аталмыш функциясы орындай алады, яғни қалыптасқан қарым-қатынастар жүйесін өзгерту мақсатында сыртқы факторлардың әсеріне қарсы тұру. Сырттан араласудың көмегімен топтағы өмір мен қарым-қатынастың ішкі нормаларын өзгерту әрекеті алдымен ықтимал салдарлар туралы ескертетін қақтығысты тудырады. Содан кейін конфликт сыртқы әсерден қорғаныс құралына айналады және соңғы кезеңде осы топқа қатысты қорғаныс қызметін атқарады.</w:t>
      </w:r>
    </w:p>
    <w:p w14:paraId="4F2A00BD"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Топ немесе ұжым мінез-құлықтың жаңа түрін қабылдай алады, бірақ жағдайдың немесе бөгде адамның қысымымен емес, өз бетінше. Мұнда конфликт топты (дәлірек айтқанда, ондағы қатынастарды) қоршаған ортаның кездейсоқ әсерінен қорғайды.</w:t>
      </w:r>
    </w:p>
    <w:p w14:paraId="196B3E43"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p>
    <w:p w14:paraId="42403D86" w14:textId="77777777" w:rsidR="00703CA8" w:rsidRPr="00166723" w:rsidRDefault="00703CA8" w:rsidP="00703CA8">
      <w:pPr>
        <w:pStyle w:val="HTML"/>
        <w:shd w:val="clear" w:color="auto" w:fill="F8F9FA"/>
        <w:ind w:left="851"/>
        <w:rPr>
          <w:rStyle w:val="y2iqfc"/>
          <w:rFonts w:eastAsia="Calibri"/>
          <w:i/>
          <w:color w:val="202124"/>
          <w:sz w:val="24"/>
          <w:szCs w:val="24"/>
          <w:lang w:val="kk-KZ"/>
        </w:rPr>
      </w:pPr>
      <w:r w:rsidRPr="00166723">
        <w:rPr>
          <w:rStyle w:val="y2iqfc"/>
          <w:rFonts w:eastAsia="Calibri"/>
          <w:i/>
          <w:color w:val="202124"/>
          <w:sz w:val="24"/>
          <w:szCs w:val="24"/>
          <w:lang w:val="kk-KZ"/>
        </w:rPr>
        <w:lastRenderedPageBreak/>
        <w:t>6. Бақылау.</w:t>
      </w:r>
    </w:p>
    <w:p w14:paraId="35850576"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Қақтығыстың бақылау функциясы өте маңызды, оның көмегімен ұжымның құрылымдық элементтері мен жекелеген мүшелерінің қызметтік міндеттерін орындау тәртібі анықталады және бекітіледі. Бұл функцияны жүзеге асыру процесінде конфликт ұжым мүшелерінің және оның бөлімшелерінің міндеттерін орындау сапасы мен толықтығын анықтайды. Ол бірлескен қызмет процесін оңтайландыруға және ұжым ішіндегі функцияларды қайта бөлуге ықпал етеді.</w:t>
      </w:r>
    </w:p>
    <w:p w14:paraId="4B2F5A28"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Әдетте, мұндай қақтығыс өндіріс технологиясына түбегейлі өзгерістер енгізумен немесе жұмыс орындарын қысқартумен байланысты. Тұлғааралық қатынастарда конфликттің бұл функциясы іс жүзінде көрінбейді.</w:t>
      </w:r>
    </w:p>
    <w:p w14:paraId="72A285A6" w14:textId="77777777" w:rsidR="00703CA8" w:rsidRPr="00166723" w:rsidRDefault="00703CA8" w:rsidP="00703CA8">
      <w:pPr>
        <w:widowControl w:val="0"/>
        <w:autoSpaceDE w:val="0"/>
        <w:autoSpaceDN w:val="0"/>
        <w:adjustRightInd w:val="0"/>
        <w:jc w:val="center"/>
        <w:rPr>
          <w:lang w:val="kk-KZ"/>
        </w:rPr>
      </w:pPr>
    </w:p>
    <w:p w14:paraId="5FEE1854" w14:textId="77777777" w:rsidR="00703CA8" w:rsidRPr="00166723" w:rsidRDefault="00703CA8" w:rsidP="00703CA8">
      <w:pPr>
        <w:pStyle w:val="a6"/>
        <w:widowControl w:val="0"/>
        <w:autoSpaceDE w:val="0"/>
        <w:autoSpaceDN w:val="0"/>
        <w:adjustRightInd w:val="0"/>
        <w:ind w:left="1068"/>
        <w:rPr>
          <w:rFonts w:ascii="Times New Roman" w:hAnsi="Times New Roman"/>
          <w:b/>
          <w:sz w:val="28"/>
          <w:szCs w:val="28"/>
          <w:lang w:val="kk-KZ"/>
        </w:rPr>
      </w:pPr>
      <w:r w:rsidRPr="00166723">
        <w:rPr>
          <w:rFonts w:ascii="Times New Roman" w:hAnsi="Times New Roman"/>
          <w:b/>
          <w:sz w:val="24"/>
          <w:szCs w:val="24"/>
          <w:lang w:val="kk-KZ"/>
        </w:rPr>
        <w:t>2. Қақтығыстың тұлғалық дамудағы функционалдық әсе</w:t>
      </w:r>
      <w:r>
        <w:rPr>
          <w:rFonts w:ascii="Times New Roman" w:hAnsi="Times New Roman"/>
          <w:b/>
          <w:sz w:val="24"/>
          <w:szCs w:val="24"/>
          <w:lang w:val="kk-KZ"/>
        </w:rPr>
        <w:t>рі</w:t>
      </w:r>
    </w:p>
    <w:p w14:paraId="4C28456D" w14:textId="77777777" w:rsidR="00703CA8" w:rsidRPr="00166723" w:rsidRDefault="00703CA8" w:rsidP="00703CA8">
      <w:pPr>
        <w:widowControl w:val="0"/>
        <w:autoSpaceDE w:val="0"/>
        <w:autoSpaceDN w:val="0"/>
        <w:adjustRightInd w:val="0"/>
        <w:jc w:val="center"/>
        <w:rPr>
          <w:lang w:val="kk-KZ"/>
        </w:rPr>
      </w:pPr>
    </w:p>
    <w:p w14:paraId="3FFC4A8D"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ascii="inherit" w:eastAsia="Calibri" w:hAnsi="inherit"/>
          <w:color w:val="202124"/>
          <w:sz w:val="42"/>
          <w:szCs w:val="42"/>
          <w:lang w:val="kk-KZ"/>
        </w:rPr>
        <w:tab/>
      </w:r>
      <w:r w:rsidRPr="00166723">
        <w:rPr>
          <w:rStyle w:val="y2iqfc"/>
          <w:rFonts w:eastAsia="Calibri"/>
          <w:color w:val="202124"/>
          <w:sz w:val="24"/>
          <w:szCs w:val="24"/>
          <w:lang w:val="kk-KZ"/>
        </w:rPr>
        <w:t>Жоғарыда көрсетілген функцияларды орындау нәтижесінде белгілі бір типтегі қақтығыстар топтарды біріктіреді, жалпы мінез-құлық нормаларын қалыптастырады және топ ішілік қатынастарды дамытады. Мұндай конфликттерге, ең алдымен, топ біртұтас ретінде әрекет ететін өзара әрекеттесулер жатады.</w:t>
      </w:r>
    </w:p>
    <w:p w14:paraId="4CC4E8E6"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Кез келген конфликттік өзара әрекеттестік бұл адамдар әрекет ету қабілетіне қарамастан (топтардың, ұйымның бөлімшелерінің өкілдері ретінде) тек жеке адамдар арасында болатындықтан, қақтығысқа қатысушының жеке басы көптеген тараптарға және өзара әрекеттесу нәтижелеріне әсер етпей алмайды, және өзара әрекеттесудің өзі қандай да бір дәрежеде жеке адамға әсер етеді.</w:t>
      </w:r>
    </w:p>
    <w:p w14:paraId="3927AC0D"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Осыған байланысты топтағы жеке тұлғаның дамуына конфликтінің функционалдық әсерін талдау ерекше назар аударуды қажет етеді.</w:t>
      </w:r>
    </w:p>
    <w:p w14:paraId="42004929"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Конфликттік қарым-қатынастар топтағы тұлғаның дамуының кешігуіне, ал кейбір, әсіресе қолайсыз жағдайларда тұлғаның деградациясына ықпал етеді. Мұндай қолайсыз жағдайлар жеке тұлғаның психикалық тұрақтылығының жеткіліксіздігі немесе жанжалды топта тым ұзақ болуы мүмкін. Жағымсыз қарым-қатынастар, әсіресе ұзаққа созылған қарым-қатынастар адам бойында қобалжу, шиеленістің күшеюі, үрей, үрей т.б. құбылыстар. Әлеуметтік оқыту концепциясын жақтаушылар ұсынған мазасыздану теориясына сәйкес оның екі негізгі түрі бар: 1) жеке қабылдау; 2) ситуациялық үзілу.</w:t>
      </w:r>
    </w:p>
    <w:p w14:paraId="20038CF4"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eastAsia="Calibri"/>
          <w:color w:val="202124"/>
          <w:sz w:val="24"/>
          <w:szCs w:val="24"/>
          <w:lang w:val="kk-KZ"/>
        </w:rPr>
        <w:tab/>
        <w:t>1. Жеке мазасыздану - бұл ерте балалық шақта қалыптасып, бекітілетін тұлғаның негізгі қасиеті. Ол типтік, ситуациялық тұрақтылықта, яғни нақты әлеуметтік жағдайға, адам реакциясына қарамастан туындайды. Бұл реакция оның жеке басына қауіп төндіретін немесе солай болып көрінетін жағдайға жоғары алаңдаушылық күйіне ұқсайды. Жеке мазасыздану әдетте жеке қасиет ретінде болмайды: ол адамның басқа қасиеттері мен қасиеттерінің қалыптасуына теріс әсер етеді, мысалы, сәтсіздіктен аулақ болу мотиві, жауапкершіліктен аулақ болуға ұмтылу, басқа адамдармен бәсекелесу қорқынышы.</w:t>
      </w:r>
    </w:p>
    <w:p w14:paraId="43432510" w14:textId="77777777" w:rsidR="00703CA8" w:rsidRPr="00166723" w:rsidRDefault="00703CA8" w:rsidP="00703CA8">
      <w:pPr>
        <w:pStyle w:val="HTML"/>
        <w:shd w:val="clear" w:color="auto" w:fill="F8F9FA"/>
        <w:jc w:val="both"/>
        <w:rPr>
          <w:rFonts w:ascii="Times New Roman" w:hAnsi="Times New Roman" w:cs="Times New Roman"/>
          <w:color w:val="202124"/>
          <w:sz w:val="24"/>
          <w:szCs w:val="24"/>
          <w:lang w:val="kk-KZ"/>
        </w:rPr>
      </w:pPr>
      <w:r w:rsidRPr="00166723">
        <w:rPr>
          <w:rStyle w:val="y2iqfc"/>
          <w:rFonts w:ascii="inherit" w:eastAsia="Calibri" w:hAnsi="inherit"/>
          <w:color w:val="202124"/>
          <w:sz w:val="42"/>
          <w:szCs w:val="42"/>
          <w:lang w:val="kk-KZ"/>
        </w:rPr>
        <w:tab/>
      </w:r>
      <w:r w:rsidRPr="00166723">
        <w:rPr>
          <w:rStyle w:val="y2iqfc"/>
          <w:rFonts w:eastAsia="Calibri"/>
          <w:color w:val="202124"/>
          <w:sz w:val="24"/>
          <w:szCs w:val="24"/>
          <w:lang w:val="kk-KZ"/>
        </w:rPr>
        <w:t xml:space="preserve">2. Ситуациялық мазасыздық – бұл әдетте, белгілі бір жағдайда, нақты жағдайларда көрінетін және олар өзгерген кезде мазасыздану көрінбейтін тұлғалық қасиет. Бұл топтағы жеке тұлғаның сыртқы ұқсас мінез-құлқы, бірақ ол ондағы жеке алаңдаушылықтың болуымен байланысты емес. Ол әртүрлі адамдарда әртүрлі жағдайда </w:t>
      </w:r>
      <w:r w:rsidRPr="00166723">
        <w:rPr>
          <w:rStyle w:val="y2iqfc"/>
          <w:rFonts w:eastAsia="Calibri"/>
          <w:color w:val="202124"/>
          <w:sz w:val="24"/>
          <w:szCs w:val="24"/>
          <w:lang w:val="kk-KZ"/>
        </w:rPr>
        <w:lastRenderedPageBreak/>
        <w:t>көрінуі мүмкін, ал кейбіреулерінде ол айқын көрінсе, басқаларында мүлдем көрінбейді. Мысалы, емтихан кезінде ерекше алаңдаушылықты, алаңдаушылықтың жоғарылауын көрсететін және өмірдің басқа жағдайларында өзін сенімдірек және батыл ұстайтын адамдар бар.</w:t>
      </w:r>
    </w:p>
    <w:p w14:paraId="01F1A80A"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Жеке және ситуациялық мазасыздық адамда бастапқыда тек ситуациялық мазасыздану пайда болатындай байланысты, содан кейін ол қолайсыз жағдайларда жеке мазасыздануға айналуы мүмкін. Бұл процесте ерте және мектепке дейінгі балалық шақ тәжірибесі ерекше маңызға ие. Жазаның кез келген түрі, негізсіз тыйымдар, егер олар жиі қолданылса, сайып келгенде, адамда ең алдымен ол жиі жазаланған нақты жағдайлармен байланысты ситуациялық алаңдаушылықтың пайда болуына әкелуі мүмкін, содан кейін, егер олар тым көп болса. жағдайлар және олар жиі қайталанатын – ситуациялық алаңдаушылықтың жеке мазасыздануға біртіндеп айналуына дейін.</w:t>
      </w:r>
    </w:p>
    <w:p w14:paraId="2EC83737"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Конфликтінің жеке адамға әсер ету дәрежесін анықтау өте қиын. Шамасы, бұл жерде шешуші фактор адамның конфликтті жаңа өмірлік тәжірибе көзі ретінде, өзінің дамуының ресурсы ретінде пайдаланған-пайдаланбағанында болады. Егер жанжал адамның басқаларға деген дұшпандығын арттырса, оның ішкі күйі мен көңіл-күйін нашарлатса, онда конфликт ол үшін анық зиянды рөл атқарды.</w:t>
      </w:r>
    </w:p>
    <w:p w14:paraId="51FAF992"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t>Ең жалпы қорытынды жасай отырып, кез келген қақтығыстың тиімділігін бағалау тек нақты қарсыласқа, белгілі бір жүйеге немесе жеке тұлғаға қатысты жүргізілуі мүмкін деп айта аламыз.</w:t>
      </w:r>
    </w:p>
    <w:p w14:paraId="2445368C" w14:textId="77777777" w:rsidR="00703CA8" w:rsidRPr="00166723" w:rsidRDefault="00703CA8" w:rsidP="00703CA8">
      <w:pPr>
        <w:pStyle w:val="HTML"/>
        <w:shd w:val="clear" w:color="auto" w:fill="F8F9FA"/>
        <w:jc w:val="both"/>
        <w:rPr>
          <w:rStyle w:val="y2iqfc"/>
          <w:rFonts w:eastAsia="Calibri"/>
          <w:color w:val="202124"/>
          <w:sz w:val="24"/>
          <w:szCs w:val="24"/>
          <w:lang w:val="kk-KZ"/>
        </w:rPr>
      </w:pPr>
      <w:r w:rsidRPr="00166723">
        <w:rPr>
          <w:rStyle w:val="y2iqfc"/>
          <w:rFonts w:eastAsia="Calibri"/>
          <w:color w:val="202124"/>
          <w:sz w:val="24"/>
          <w:szCs w:val="24"/>
          <w:lang w:val="kk-KZ"/>
        </w:rPr>
        <w:tab/>
      </w:r>
    </w:p>
    <w:p w14:paraId="0E4A70E7" w14:textId="77777777" w:rsidR="00703CA8" w:rsidRPr="009E4E7C" w:rsidRDefault="00703CA8" w:rsidP="00703CA8">
      <w:pPr>
        <w:ind w:firstLine="708"/>
        <w:jc w:val="center"/>
        <w:rPr>
          <w:lang w:val="kk-KZ"/>
        </w:rPr>
      </w:pPr>
    </w:p>
    <w:p w14:paraId="58DA11CD" w14:textId="77777777" w:rsidR="00703CA8" w:rsidRDefault="00703CA8" w:rsidP="00703CA8">
      <w:pPr>
        <w:rPr>
          <w:b/>
          <w:u w:val="single"/>
          <w:lang w:val="kk-KZ"/>
        </w:rPr>
      </w:pPr>
      <w:r>
        <w:rPr>
          <w:b/>
          <w:u w:val="single"/>
          <w:lang w:val="kk-KZ"/>
        </w:rPr>
        <w:t>Негізгі әдебиет:</w:t>
      </w:r>
    </w:p>
    <w:p w14:paraId="40E9D50B" w14:textId="77777777" w:rsidR="00703CA8" w:rsidRDefault="00703CA8" w:rsidP="00703CA8">
      <w:pPr>
        <w:rPr>
          <w:u w:val="single"/>
          <w:lang w:val="kk-KZ"/>
        </w:rPr>
      </w:pPr>
    </w:p>
    <w:p w14:paraId="659ECC3A" w14:textId="77777777" w:rsidR="00703CA8" w:rsidRPr="003D1EA3" w:rsidRDefault="00703CA8" w:rsidP="00703CA8">
      <w:pPr>
        <w:pStyle w:val="a6"/>
        <w:numPr>
          <w:ilvl w:val="0"/>
          <w:numId w:val="18"/>
        </w:numPr>
        <w:tabs>
          <w:tab w:val="left" w:pos="284"/>
          <w:tab w:val="left" w:pos="426"/>
        </w:tabs>
        <w:spacing w:after="0" w:line="240" w:lineRule="auto"/>
        <w:ind w:left="0" w:firstLine="0"/>
        <w:jc w:val="both"/>
        <w:rPr>
          <w:rFonts w:ascii="Times New Roman" w:hAnsi="Times New Roman"/>
          <w:sz w:val="24"/>
          <w:szCs w:val="24"/>
        </w:rPr>
      </w:pPr>
      <w:bookmarkStart w:id="1" w:name="_Hlk123159905"/>
      <w:r w:rsidRPr="003D1EA3">
        <w:rPr>
          <w:rFonts w:ascii="Times New Roman" w:hAnsi="Times New Roman"/>
          <w:sz w:val="24"/>
          <w:szCs w:val="24"/>
          <w:lang w:val="kk-KZ"/>
        </w:rPr>
        <w:t xml:space="preserve">Зайцев А.К. Социальный конфликт. – М.: </w:t>
      </w:r>
      <w:r w:rsidRPr="003D1EA3">
        <w:rPr>
          <w:rFonts w:ascii="Times New Roman" w:hAnsi="Times New Roman"/>
          <w:sz w:val="24"/>
          <w:szCs w:val="24"/>
          <w:shd w:val="clear" w:color="auto" w:fill="FFFFFF"/>
        </w:rPr>
        <w:t xml:space="preserve">Academia, 2001. </w:t>
      </w:r>
      <w:r w:rsidRPr="003D1EA3">
        <w:rPr>
          <w:rFonts w:ascii="Times New Roman" w:hAnsi="Times New Roman"/>
          <w:sz w:val="24"/>
          <w:szCs w:val="24"/>
          <w:shd w:val="clear" w:color="auto" w:fill="FFFFFF"/>
          <w:lang w:val="kk-KZ"/>
        </w:rPr>
        <w:t>–</w:t>
      </w:r>
      <w:r w:rsidRPr="003D1EA3">
        <w:rPr>
          <w:rFonts w:ascii="Times New Roman" w:hAnsi="Times New Roman"/>
          <w:sz w:val="24"/>
          <w:szCs w:val="24"/>
          <w:shd w:val="clear" w:color="auto" w:fill="FFFFFF"/>
        </w:rPr>
        <w:t xml:space="preserve"> 464 с.</w:t>
      </w:r>
    </w:p>
    <w:bookmarkEnd w:id="1"/>
    <w:p w14:paraId="180DC6FB" w14:textId="77777777" w:rsidR="00703CA8" w:rsidRPr="003D1EA3" w:rsidRDefault="00703CA8" w:rsidP="00703CA8">
      <w:pPr>
        <w:rPr>
          <w:shd w:val="clear" w:color="auto" w:fill="FFFFFF"/>
          <w:lang w:val="kk-KZ"/>
        </w:rPr>
      </w:pPr>
      <w:r w:rsidRPr="003D1EA3">
        <w:rPr>
          <w:lang w:val="kk-KZ"/>
        </w:rPr>
        <w:t xml:space="preserve">2. </w:t>
      </w:r>
      <w:r w:rsidRPr="00D22DCF">
        <w:rPr>
          <w:rStyle w:val="a8"/>
          <w:shd w:val="clear" w:color="auto" w:fill="FFFFFF"/>
        </w:rPr>
        <w:fldChar w:fldCharType="begin"/>
      </w:r>
      <w:r w:rsidRPr="00D22DCF">
        <w:rPr>
          <w:rStyle w:val="a8"/>
          <w:shd w:val="clear" w:color="auto" w:fill="FFFFFF"/>
        </w:rPr>
        <w:instrText xml:space="preserve"> HYPERLINK "https://ru.wikipedia.org/w/index.php?title=%D0%A1%D0%BE%D0%BA%D0%BE%D0%BB%D0%BE%D0%B2,_%D0%A1%D0%B5%D1%80%D0%B3%D0%B5%D0%B9_%D0%92%D0%B0%D1%81%D0%B8%D0%BB%D1%8C%D0%B5%D0%B2%D0%B8%D1%87_(%D1%84%D0%B8%D0%BB%D0%BE%D1%81%D0%BE%D1%84)&amp;action=edit&amp;redlink=1" \o "Соколов, Сергей Васильевич (философ) (страница отсутствует)" </w:instrText>
      </w:r>
      <w:r w:rsidRPr="00D22DCF">
        <w:rPr>
          <w:rStyle w:val="a8"/>
          <w:shd w:val="clear" w:color="auto" w:fill="FFFFFF"/>
        </w:rPr>
        <w:fldChar w:fldCharType="separate"/>
      </w:r>
      <w:r w:rsidRPr="00D22DCF">
        <w:rPr>
          <w:rStyle w:val="a8"/>
          <w:shd w:val="clear" w:color="auto" w:fill="FFFFFF"/>
        </w:rPr>
        <w:t>Соколов С.В.</w:t>
      </w:r>
      <w:r w:rsidRPr="00D22DCF">
        <w:rPr>
          <w:rStyle w:val="a8"/>
          <w:shd w:val="clear" w:color="auto" w:fill="FFFFFF"/>
        </w:rPr>
        <w:fldChar w:fldCharType="end"/>
      </w:r>
      <w:r w:rsidRPr="003D1EA3">
        <w:rPr>
          <w:shd w:val="clear" w:color="auto" w:fill="FFFFFF"/>
        </w:rPr>
        <w:t> Социальная конфликтология. Учеб</w:t>
      </w:r>
      <w:r w:rsidRPr="005E2A1D">
        <w:rPr>
          <w:shd w:val="clear" w:color="auto" w:fill="FFFFFF"/>
          <w:lang w:val="en-US"/>
        </w:rPr>
        <w:t xml:space="preserve">. </w:t>
      </w:r>
      <w:r w:rsidRPr="003D1EA3">
        <w:rPr>
          <w:shd w:val="clear" w:color="auto" w:fill="FFFFFF"/>
        </w:rPr>
        <w:t>пособие</w:t>
      </w:r>
      <w:r w:rsidRPr="005E2A1D">
        <w:rPr>
          <w:shd w:val="clear" w:color="auto" w:fill="FFFFFF"/>
          <w:lang w:val="en-US"/>
        </w:rPr>
        <w:t xml:space="preserve"> </w:t>
      </w:r>
      <w:r w:rsidRPr="003D1EA3">
        <w:rPr>
          <w:shd w:val="clear" w:color="auto" w:fill="FFFFFF"/>
        </w:rPr>
        <w:t>для</w:t>
      </w:r>
      <w:r w:rsidRPr="005E2A1D">
        <w:rPr>
          <w:shd w:val="clear" w:color="auto" w:fill="FFFFFF"/>
          <w:lang w:val="en-US"/>
        </w:rPr>
        <w:t xml:space="preserve"> </w:t>
      </w:r>
      <w:r w:rsidRPr="003D1EA3">
        <w:rPr>
          <w:shd w:val="clear" w:color="auto" w:fill="FFFFFF"/>
        </w:rPr>
        <w:t>вузов</w:t>
      </w:r>
      <w:r w:rsidRPr="005E2A1D">
        <w:rPr>
          <w:shd w:val="clear" w:color="auto" w:fill="FFFFFF"/>
          <w:lang w:val="en-US"/>
        </w:rPr>
        <w:t xml:space="preserve">. – </w:t>
      </w:r>
      <w:r w:rsidRPr="003D1EA3">
        <w:rPr>
          <w:shd w:val="clear" w:color="auto" w:fill="FFFFFF"/>
        </w:rPr>
        <w:t>М</w:t>
      </w:r>
      <w:r w:rsidRPr="005E2A1D">
        <w:rPr>
          <w:shd w:val="clear" w:color="auto" w:fill="FFFFFF"/>
          <w:lang w:val="en-US"/>
        </w:rPr>
        <w:t xml:space="preserve">.: </w:t>
      </w:r>
      <w:r w:rsidRPr="003D1EA3">
        <w:rPr>
          <w:shd w:val="clear" w:color="auto" w:fill="FFFFFF"/>
        </w:rPr>
        <w:t>ЮНИТИ</w:t>
      </w:r>
      <w:r w:rsidRPr="005E2A1D">
        <w:rPr>
          <w:shd w:val="clear" w:color="auto" w:fill="FFFFFF"/>
          <w:lang w:val="en-US"/>
        </w:rPr>
        <w:t>-</w:t>
      </w:r>
      <w:r w:rsidRPr="003D1EA3">
        <w:rPr>
          <w:shd w:val="clear" w:color="auto" w:fill="FFFFFF"/>
        </w:rPr>
        <w:t>ДАНА</w:t>
      </w:r>
      <w:r w:rsidRPr="005E2A1D">
        <w:rPr>
          <w:shd w:val="clear" w:color="auto" w:fill="FFFFFF"/>
          <w:lang w:val="en-US"/>
        </w:rPr>
        <w:t xml:space="preserve">, 2001. </w:t>
      </w:r>
      <w:r w:rsidRPr="003D1EA3">
        <w:rPr>
          <w:shd w:val="clear" w:color="auto" w:fill="FFFFFF"/>
          <w:lang w:val="kk-KZ"/>
        </w:rPr>
        <w:t>–</w:t>
      </w:r>
      <w:r w:rsidRPr="005E2A1D">
        <w:rPr>
          <w:shd w:val="clear" w:color="auto" w:fill="FFFFFF"/>
          <w:lang w:val="en-US"/>
        </w:rPr>
        <w:t xml:space="preserve"> 327 </w:t>
      </w:r>
      <w:r w:rsidRPr="003D1EA3">
        <w:rPr>
          <w:shd w:val="clear" w:color="auto" w:fill="FFFFFF"/>
        </w:rPr>
        <w:t>с</w:t>
      </w:r>
      <w:r w:rsidRPr="003D1EA3">
        <w:rPr>
          <w:shd w:val="clear" w:color="auto" w:fill="FFFFFF"/>
          <w:lang w:val="kk-KZ"/>
        </w:rPr>
        <w:t>.</w:t>
      </w:r>
    </w:p>
    <w:p w14:paraId="639752F7" w14:textId="77777777" w:rsidR="00703CA8" w:rsidRPr="003D1EA3" w:rsidRDefault="00703CA8" w:rsidP="00703CA8">
      <w:pPr>
        <w:shd w:val="clear" w:color="auto" w:fill="FFFFFF"/>
        <w:rPr>
          <w:lang w:val="kk-KZ"/>
        </w:rPr>
      </w:pPr>
      <w:r w:rsidRPr="003D1EA3">
        <w:rPr>
          <w:lang w:val="kk-KZ"/>
        </w:rPr>
        <w:t>3.</w:t>
      </w:r>
      <w:r>
        <w:rPr>
          <w:lang w:val="kk-KZ"/>
        </w:rPr>
        <w:t xml:space="preserve"> </w:t>
      </w:r>
      <w:bookmarkStart w:id="2" w:name="_Hlk123160089"/>
      <w:r w:rsidRPr="003D1EA3">
        <w:rPr>
          <w:lang w:val="en-US"/>
        </w:rPr>
        <w:t xml:space="preserve">Malesevic S. The Sociology of War and Violence. </w:t>
      </w:r>
      <w:r>
        <w:rPr>
          <w:lang w:val="kk-KZ"/>
        </w:rPr>
        <w:t xml:space="preserve">– </w:t>
      </w:r>
      <w:r w:rsidRPr="003D1EA3">
        <w:rPr>
          <w:lang w:val="en-US"/>
        </w:rPr>
        <w:t>Cambridge: </w:t>
      </w:r>
      <w:hyperlink r:id="rId5" w:tooltip="Cambridge University Press" w:history="1">
        <w:r w:rsidRPr="00D22DCF">
          <w:rPr>
            <w:rStyle w:val="a8"/>
            <w:lang w:val="en-US"/>
          </w:rPr>
          <w:t>Cambridge University Press</w:t>
        </w:r>
      </w:hyperlink>
      <w:r w:rsidRPr="00D22DCF">
        <w:rPr>
          <w:lang w:val="en-US"/>
        </w:rPr>
        <w:t xml:space="preserve">, </w:t>
      </w:r>
      <w:r w:rsidRPr="003D1EA3">
        <w:rPr>
          <w:lang w:val="en-US"/>
        </w:rPr>
        <w:t>2010.</w:t>
      </w:r>
      <w:r>
        <w:rPr>
          <w:lang w:val="kk-KZ"/>
        </w:rPr>
        <w:t xml:space="preserve"> – 180 р.</w:t>
      </w:r>
    </w:p>
    <w:bookmarkEnd w:id="2"/>
    <w:p w14:paraId="3F56A805" w14:textId="77777777" w:rsidR="00703CA8" w:rsidRDefault="00703CA8" w:rsidP="00703CA8">
      <w:pPr>
        <w:rPr>
          <w:u w:val="single"/>
          <w:lang w:val="kk-KZ"/>
        </w:rPr>
      </w:pPr>
    </w:p>
    <w:p w14:paraId="7A789CEF" w14:textId="77777777" w:rsidR="00703CA8" w:rsidRDefault="00703CA8" w:rsidP="00703CA8">
      <w:pPr>
        <w:ind w:firstLine="708"/>
        <w:jc w:val="center"/>
        <w:rPr>
          <w:lang w:val="kk-KZ"/>
        </w:rPr>
      </w:pPr>
    </w:p>
    <w:p w14:paraId="002963DB" w14:textId="77777777" w:rsidR="00703CA8" w:rsidRPr="00D22DCF" w:rsidRDefault="00703CA8" w:rsidP="00703CA8">
      <w:pPr>
        <w:ind w:firstLine="708"/>
        <w:jc w:val="center"/>
        <w:rPr>
          <w:b/>
          <w:sz w:val="22"/>
          <w:szCs w:val="22"/>
          <w:lang w:val="uk-UA"/>
        </w:rPr>
      </w:pPr>
      <w:r>
        <w:rPr>
          <w:b/>
          <w:lang w:val="kk-KZ"/>
        </w:rPr>
        <w:t>9-10</w:t>
      </w:r>
      <w:r>
        <w:rPr>
          <w:b/>
          <w:lang w:val="uk-UA"/>
        </w:rPr>
        <w:t xml:space="preserve">-дәрістер.  </w:t>
      </w:r>
      <w:r w:rsidRPr="00D22DCF">
        <w:rPr>
          <w:b/>
          <w:sz w:val="22"/>
          <w:szCs w:val="22"/>
          <w:lang w:val="kk-KZ"/>
        </w:rPr>
        <w:t>Қақтығыстардың қозғаушы күштері және мотивациясы</w:t>
      </w:r>
    </w:p>
    <w:p w14:paraId="4EE872BE" w14:textId="77777777" w:rsidR="00703CA8" w:rsidRPr="00D22DCF" w:rsidRDefault="00703CA8" w:rsidP="00703CA8">
      <w:pPr>
        <w:ind w:firstLine="708"/>
        <w:jc w:val="both"/>
        <w:rPr>
          <w:b/>
          <w:sz w:val="22"/>
          <w:szCs w:val="22"/>
          <w:lang w:val="uk-UA"/>
        </w:rPr>
      </w:pPr>
    </w:p>
    <w:p w14:paraId="4686C6FB"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lang w:val="kk-KZ"/>
        </w:rPr>
      </w:pPr>
      <w:r w:rsidRPr="002216FB">
        <w:rPr>
          <w:b/>
          <w:color w:val="202124"/>
          <w:lang w:val="kk-KZ"/>
        </w:rPr>
        <w:t>Жоспар:</w:t>
      </w:r>
    </w:p>
    <w:p w14:paraId="3B8C58E3"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kk-KZ"/>
        </w:rPr>
      </w:pPr>
      <w:r w:rsidRPr="002216FB">
        <w:rPr>
          <w:color w:val="202124"/>
          <w:lang w:val="kk-KZ"/>
        </w:rPr>
        <w:t>1. Қақтығыстардың қозғаушы күштері.</w:t>
      </w:r>
    </w:p>
    <w:p w14:paraId="123ABDCE"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kk-KZ"/>
        </w:rPr>
      </w:pPr>
      <w:r w:rsidRPr="002216FB">
        <w:rPr>
          <w:color w:val="202124"/>
          <w:lang w:val="kk-KZ"/>
        </w:rPr>
        <w:t>2. Қақтығыстардың мотивациясы.</w:t>
      </w:r>
    </w:p>
    <w:p w14:paraId="72904A4B"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p>
    <w:p w14:paraId="247F23DF"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kk-KZ"/>
        </w:rPr>
      </w:pPr>
      <w:r w:rsidRPr="002216FB">
        <w:rPr>
          <w:b/>
          <w:color w:val="202124"/>
          <w:lang w:val="kk-KZ"/>
        </w:rPr>
        <w:t>1. Қақтығыстардың қозғаушы күштері</w:t>
      </w:r>
    </w:p>
    <w:p w14:paraId="3C8FE8F8"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kk-KZ"/>
        </w:rPr>
      </w:pPr>
    </w:p>
    <w:p w14:paraId="77E94C74" w14:textId="77777777" w:rsidR="00703CA8" w:rsidRPr="002216FB" w:rsidRDefault="00703CA8" w:rsidP="00703CA8">
      <w:pPr>
        <w:pStyle w:val="HTML"/>
        <w:jc w:val="both"/>
        <w:rPr>
          <w:rStyle w:val="y2iqfc"/>
          <w:color w:val="202124"/>
          <w:sz w:val="24"/>
          <w:szCs w:val="24"/>
          <w:lang w:val="kk-KZ"/>
        </w:rPr>
      </w:pPr>
      <w:r w:rsidRPr="002216FB">
        <w:rPr>
          <w:rStyle w:val="y2iqfc"/>
          <w:color w:val="202124"/>
          <w:sz w:val="24"/>
          <w:szCs w:val="24"/>
          <w:lang w:val="kk-KZ"/>
        </w:rPr>
        <w:tab/>
        <w:t>Қақтығыстар өзінің өмір сүруі мен өрістеуі жағынан, пайда болу көздері бойынша, белгілі бір дәрежеде олардың әрекет ету тәсілін анықтайтын қозғаушы күштері жағынан, ақырында, мотивация тұрғысынан, сол өмірлік маңызы жағынан өте алуан түрлі. Осылардың динамикасына қатысатын және олар үшін қоректік материалдың бір түрі болып табылатын энергияны қозғаған жөн.</w:t>
      </w:r>
    </w:p>
    <w:p w14:paraId="4C270097"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ab/>
        <w:t>Қақтығыстарды түсіндірудегі таза рационалистік тәсілдер оларды талдаудың сенімді құралы бола алмайды, бірақ әрекет етуші күштер тарапынан ұтымдылықты, өз мүдделерін білу және түсіну қабілетін жоққа шығару да бұл салада табысқа жете алмайды.</w:t>
      </w:r>
    </w:p>
    <w:p w14:paraId="0F4E83D7"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lastRenderedPageBreak/>
        <w:t>Конфликт – бұл әрекет пен қарсы әрекеттің бір мезгілде қолданылуы болып табылады.</w:t>
      </w:r>
    </w:p>
    <w:p w14:paraId="5224808F"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ab/>
        <w:t>Бұл – ниеттерді жүзеге асыру және сонымен бірге осы іске асыру барысында сөзсіз болатын қарсылық. Осындай қарсыласу арқылы біріккен кем дегенде екі жақтың өте күрделі бірлескен әрекеті байқалады. Қақтығыстарды талдау бойынша арнайы әдебиеттерде біз негізінен екі көзқарасты табамыз. Біріншісін ресурстық көзқарас деп атауға болады, екіншісі – құндылық. Сонымен қатар біз осы ниеттерді жүзеге асыру барысында кем дегенде екі көзқарастың өте күрделі бірлескен әрекетін байқаймыз. Біріншісін ресурстық көзқарас деп атауға болады, екіншісін – құндылық деп. Бірінші типтегі теорияларда конфликтті материалистік түсіндіру басым. Ол аумақ, шикізат пен энергетикалық ресурстар, саяси үстемдік салалары болсын – әрқашан өмірдің маңызды құралдарына қолданылады. Екінші типтегі теорияларды құндылық теориялары деп атауға болады. Мұнда наным-сенімдер жүйесі, қоғамдық құрылымды ұйымдастырудың үйлеспейтін принциптері, бір-бірін жоққа шығаратын мәдени стереотиптер алдыңғы қатарда.</w:t>
      </w:r>
    </w:p>
    <w:p w14:paraId="5D64C34B"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ab/>
        <w:t>Мұнда наным-сенімдер жүйесі, қоғамдық құрылымды ұйымдастырудың үйлеспейтін принциптері, бір-бірін жоққа шығаратын мәдени стереотиптер алдыңғы қатарда.</w:t>
      </w:r>
    </w:p>
    <w:p w14:paraId="7DA4E9D0"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Fonts w:ascii="Times New Roman" w:hAnsi="Times New Roman" w:cs="Times New Roman"/>
          <w:color w:val="202124"/>
          <w:sz w:val="24"/>
          <w:szCs w:val="24"/>
          <w:lang w:val="kk-KZ"/>
        </w:rPr>
        <w:tab/>
      </w:r>
      <w:r w:rsidRPr="002216FB">
        <w:rPr>
          <w:rStyle w:val="y2iqfc"/>
          <w:color w:val="202124"/>
          <w:sz w:val="24"/>
          <w:szCs w:val="24"/>
          <w:lang w:val="kk-KZ"/>
        </w:rPr>
        <w:t>Кез келген әлеуметтік шиеленіс тиісті жағдайларда әлеуметтік қақтығысқа айналуы мүмкін. Алайда, бұл қайта құрудың барысы, бұл процесті түсіну тәсілі, оның әрекет етуші субъектінің санасында бейнелену сипаты, сонымен бірге белгілі бір ережелерге сәйкес дамиды. Бұл ретте дәлелдеуде, талаптарды алға жылжытуда және олардың талаптарын негіздеуде белгілі бір реттілік сақталады.</w:t>
      </w:r>
    </w:p>
    <w:p w14:paraId="3AAABB09"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Қарама-қарсы жақтардың іс-әрекетінде әрқашан сәйкес субъект үшін ненің маңызды екеніне, сәйкес өмірлік қажеттіліктерді қанағаттандыру құралдарының вариацияларына және ол үшін маңызды және маңызды нәрсеге деген үндеу әрқашан сақталады. Қақтығыстың екі жағы да алға тартқан осы үш дәлелді қажеттіліктерге, мүдделерге және құндылықтарға үндеу ретінде белгілеуге болады.</w:t>
      </w:r>
    </w:p>
    <w:p w14:paraId="42D62674"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Мәселенің мәні – қақтығыс кезінде қарама-қарсы тарап ұсынған қажеттіліктердің, мүдделердің және құндылықтардың бір жиынтығы екіншісіне қарсы тұрады. Сонымен қатар қақтығыстың себеп-салдарлық дамуының белгіленген көріністері бірге ғана емес, сонымен қатар әрқайсысы бөлек әрекет ете алады. Қақтығыс мотивацияға себеп-салдарлық негіздеудің барлық үш әдісін немесе мотивацияның деңгейін: қажеттіліктерді, құндылықтарды және мүдделерді бір мезгілде қосуға негізделген кезде толық дамиды. Бірақ іс жүзінде конфликтке мотивацияның бір деңгейін ғана қосуға болатын жағдай болуы мүмкін: тек қажеттіліктер немесе тек құндылықтар. Сонымен бірге мүдделерді мотивацияның тәуелсіз желісі ретінде бөліп көрсету қиын, өйткені олар қажеттіліктер мен құндылықтардың қиылысында орналастырылған.</w:t>
      </w:r>
    </w:p>
    <w:p w14:paraId="2C8E1658"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ab/>
        <w:t>Конфликттердің аналитикалық бөлінуінің екінші желісі қоғам өмірінің осы конфликт өршіп тұрған салаларына қатысты. Біз үш сала туралы айтып отырмыз: экономикалық, саяси және мәдени. Бұлардың біріншісінде конфликт, әдетте, әлеуметтік әрекет ресурстарына немесе кеңірек айтқанда, субъектінің өмір сүру құралдарына байланысты.</w:t>
      </w:r>
    </w:p>
    <w:p w14:paraId="61FBFE84"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lastRenderedPageBreak/>
        <w:tab/>
        <w:t>Конфликттердің аналитикалық бөлінуінің екінші желісі қоғам өмірінің осы конфликт өршіп тұрған салаларына қатысты. Біз үш сала туралы айтып отырмыз: экономикалық, саяси және мәдени. Бұлардың біріншісінде конфликт, әдетте, әлеуметтік әрекет ресурстарына немесе кеңірек айтқанда, субъектінің өмір сүру құралдарына байланысты өрбиді. Екіншісінде – саяси сала – қақтығыстың негізгі субъектісі билік болады. Үшіншісінде – қоғамның мәдени нормалары мен мақсаттарын әлеуметтік тұтастық түрі ретінде түсіндіру.</w:t>
      </w:r>
    </w:p>
    <w:p w14:paraId="1B5FF1E9" w14:textId="77777777" w:rsidR="00703CA8" w:rsidRPr="002216FB" w:rsidRDefault="00703CA8" w:rsidP="00703CA8">
      <w:pPr>
        <w:pStyle w:val="HTML"/>
        <w:shd w:val="clear" w:color="auto" w:fill="F8F9FA"/>
        <w:jc w:val="both"/>
        <w:rPr>
          <w:rStyle w:val="y2iqfc"/>
          <w:color w:val="202124"/>
          <w:sz w:val="24"/>
          <w:szCs w:val="24"/>
          <w:lang w:val="kk-KZ"/>
        </w:rPr>
      </w:pPr>
      <w:r w:rsidRPr="002216FB">
        <w:rPr>
          <w:rFonts w:ascii="Times New Roman" w:hAnsi="Times New Roman" w:cs="Times New Roman"/>
          <w:color w:val="202124"/>
          <w:sz w:val="24"/>
          <w:szCs w:val="24"/>
          <w:lang w:val="kk-KZ"/>
        </w:rPr>
        <w:tab/>
      </w:r>
      <w:r w:rsidRPr="002216FB">
        <w:rPr>
          <w:rStyle w:val="y2iqfc"/>
          <w:color w:val="202124"/>
          <w:sz w:val="24"/>
          <w:szCs w:val="24"/>
          <w:lang w:val="kk-KZ"/>
        </w:rPr>
        <w:t>Қарапайымнан күрделірек әрекет субъектілеріне қарай көтерілетін қақтығыс тараптарының келесі деңгейлерін бөліп көрсетейік:</w:t>
      </w:r>
    </w:p>
    <w:p w14:paraId="4AD036F5"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1. Индивид аралық қақтығыстар.</w:t>
      </w:r>
    </w:p>
    <w:p w14:paraId="30D94180"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 xml:space="preserve"> 2. Топаралық қақтығыстар, бұл ретте келесі топтарды бөлуге болады:</w:t>
      </w:r>
    </w:p>
    <w:p w14:paraId="19B2A5F1"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а) қызығушылық топтары</w:t>
      </w:r>
    </w:p>
    <w:p w14:paraId="7594CB3D"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б) этноұлттық сипаттағы топтар;</w:t>
      </w:r>
    </w:p>
    <w:p w14:paraId="6845E84E"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в) ортақ ұстаным бойынша біріккен топтар.</w:t>
      </w:r>
    </w:p>
    <w:p w14:paraId="5CEDEFFF"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а) қызығушылық топтары</w:t>
      </w:r>
    </w:p>
    <w:p w14:paraId="2F1CE68D"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б) этноұлттық сипаттағы топтар;</w:t>
      </w:r>
    </w:p>
    <w:p w14:paraId="02C56BB2"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в) ортақ ұстаным бойынша біріккен топтар.</w:t>
      </w:r>
    </w:p>
    <w:p w14:paraId="6AC12F2E"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ab/>
        <w:t>3. Бірлестіктер (тараптар) арасындағы қайшылықтар.</w:t>
      </w:r>
    </w:p>
    <w:p w14:paraId="103BD54D"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4. Мекемешілік және институтаралық қақтығыстар.</w:t>
      </w:r>
    </w:p>
    <w:p w14:paraId="6272B06E"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5. Қоғамдық еңбек бөлінісінің секторлары арасындағы қайшылықтар.</w:t>
      </w:r>
    </w:p>
    <w:p w14:paraId="64E75469"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6. Мемлекеттік субъектілер арасындағы қайшылықтар.</w:t>
      </w:r>
    </w:p>
    <w:p w14:paraId="199E21EE"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 xml:space="preserve"> 7. Мәдениеттер немесе мәдениет түрлері арасындағы қайшылық.</w:t>
      </w:r>
    </w:p>
    <w:p w14:paraId="62885C82" w14:textId="77777777" w:rsidR="00703CA8" w:rsidRPr="002216FB" w:rsidRDefault="00703CA8" w:rsidP="00703CA8">
      <w:pPr>
        <w:pStyle w:val="HTML"/>
        <w:shd w:val="clear" w:color="auto" w:fill="F8F9FA"/>
        <w:rPr>
          <w:rFonts w:ascii="Times New Roman" w:hAnsi="Times New Roman" w:cs="Times New Roman"/>
          <w:color w:val="202124"/>
          <w:sz w:val="24"/>
          <w:szCs w:val="24"/>
          <w:lang w:val="kk-KZ"/>
        </w:rPr>
      </w:pPr>
      <w:r w:rsidRPr="002216FB">
        <w:rPr>
          <w:rStyle w:val="y2iqfc"/>
          <w:color w:val="202124"/>
          <w:sz w:val="24"/>
          <w:szCs w:val="24"/>
          <w:lang w:val="kk-KZ"/>
        </w:rPr>
        <w:t xml:space="preserve">    </w:t>
      </w:r>
      <w:r w:rsidRPr="002216FB">
        <w:rPr>
          <w:rStyle w:val="y2iqfc"/>
          <w:color w:val="202124"/>
          <w:sz w:val="24"/>
          <w:szCs w:val="24"/>
          <w:lang w:val="kk-KZ"/>
        </w:rPr>
        <w:tab/>
        <w:t>Іс-әрекет субъектілерінің әрқайсысы қақтығыстың тарапы бола алатынына назар аудару керек, ал осы субъектіге қатысты конфликт оның өмірінің барлық салаларында және мотивацияның толықтығымен немесе оның қозғаушы күштерінің жиынтығын қосу.</w:t>
      </w:r>
    </w:p>
    <w:p w14:paraId="2451D825" w14:textId="77777777" w:rsidR="00703CA8" w:rsidRPr="002216FB" w:rsidRDefault="00703CA8" w:rsidP="00703CA8">
      <w:pPr>
        <w:pStyle w:val="HTML"/>
        <w:shd w:val="clear" w:color="auto" w:fill="F8F9FA"/>
        <w:rPr>
          <w:rStyle w:val="y2iqfc"/>
          <w:color w:val="202124"/>
          <w:sz w:val="24"/>
          <w:szCs w:val="24"/>
          <w:lang w:val="kk-KZ"/>
        </w:rPr>
      </w:pPr>
      <w:r w:rsidRPr="002216FB">
        <w:rPr>
          <w:rStyle w:val="y2iqfc"/>
          <w:color w:val="202124"/>
          <w:sz w:val="24"/>
          <w:szCs w:val="24"/>
          <w:lang w:val="kk-KZ"/>
        </w:rPr>
        <w:tab/>
        <w:t>Іс-әрекет субъектілерінің әрқайсысы қақтығыстың тарапы бола алатынына назар аудару керек, ал осы субъектіге қатысты конфликт оның өмірінің барлық салаларында және мотивацияның толықтығымен немесе оның қозғаушы күштерінің жиынтығынан тұрады.</w:t>
      </w:r>
    </w:p>
    <w:p w14:paraId="72DDD303"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ab/>
        <w:t>Қарастырып отырған жағдайды ежелгі тарихшылар мен ойшылдар да байқаған. Кез келген ірі қақтығыс назардан тыс қалған жоқ. Тарихи әдебиеттерде соғыстар сипатталып, талданған. Көптеген тарихшылар әскери қақтығыстардың себебі ретінде соғысушы тараптардың мүдделерінің сәйкес келмеуі, кейбіреулердің аумақты басып алуға және халықты бағындыруға ұмтылуы; басқалардың қалауы – өмір сүру және тәуелсіздік құқықтарын қорғау болды.</w:t>
      </w:r>
    </w:p>
    <w:p w14:paraId="42F5168C"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p>
    <w:p w14:paraId="4F6EC775" w14:textId="77777777" w:rsidR="00703CA8" w:rsidRPr="002216FB" w:rsidRDefault="00703CA8" w:rsidP="00703CA8">
      <w:pPr>
        <w:pStyle w:val="HTML"/>
        <w:shd w:val="clear" w:color="auto" w:fill="F8F9FA"/>
        <w:jc w:val="center"/>
        <w:rPr>
          <w:rFonts w:ascii="Times New Roman" w:hAnsi="Times New Roman" w:cs="Times New Roman"/>
          <w:b/>
          <w:color w:val="202124"/>
          <w:sz w:val="24"/>
          <w:szCs w:val="24"/>
          <w:lang w:val="kk-KZ"/>
        </w:rPr>
      </w:pPr>
      <w:r w:rsidRPr="002216FB">
        <w:rPr>
          <w:rFonts w:ascii="Times New Roman" w:hAnsi="Times New Roman" w:cs="Times New Roman"/>
          <w:b/>
          <w:color w:val="202124"/>
          <w:sz w:val="24"/>
          <w:szCs w:val="24"/>
          <w:lang w:val="kk-KZ"/>
        </w:rPr>
        <w:t>2. Қақтығыстардың мотивациясы</w:t>
      </w:r>
    </w:p>
    <w:p w14:paraId="67E6C219"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Fonts w:ascii="Times New Roman" w:hAnsi="Times New Roman" w:cs="Times New Roman"/>
          <w:color w:val="202124"/>
          <w:sz w:val="24"/>
          <w:szCs w:val="24"/>
          <w:shd w:val="clear" w:color="auto" w:fill="F8F9FA"/>
          <w:lang w:val="kk-KZ"/>
        </w:rPr>
        <w:t xml:space="preserve">            Ең конфликтогенді, осы тұрғыдан алғанда, мотивация – бұл өз өмірін және өзінің «менін» қорғау үшін адамды физикалық, моральдық және сөздік зорлық-зомбылыққа жүгінуге мәжбүрлейтін белсенді қорғаныс әрекетінің мотивациясы болып табылады.</w:t>
      </w:r>
    </w:p>
    <w:p w14:paraId="1AB116D2"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Fonts w:ascii="Times New Roman" w:hAnsi="Times New Roman" w:cs="Times New Roman"/>
          <w:color w:val="202124"/>
          <w:sz w:val="24"/>
          <w:szCs w:val="24"/>
          <w:lang w:val="kk-KZ"/>
        </w:rPr>
        <w:tab/>
      </w:r>
      <w:r w:rsidRPr="002216FB">
        <w:rPr>
          <w:rStyle w:val="y2iqfc"/>
          <w:color w:val="202124"/>
          <w:sz w:val="24"/>
          <w:szCs w:val="24"/>
          <w:lang w:val="kk-KZ"/>
        </w:rPr>
        <w:t xml:space="preserve">Өркениетті елдерде кісі өлтіру, тіпті өзін-өзі қорғау жағдайында да, қылмыстық құқық бұзушылық ретінде қарастырылады және, әрине, жанжалда агрессияны білдірудің шектен тыс дәрежесі болып табылады, оған кез келген адам жете бермейді, тіпті құмарлықтың күйіне дейін жетеді. Дегенмен, сыртқы қақтығыс жағдайында мінез-құлықтың агрессивті формалары сирек емес. </w:t>
      </w:r>
      <w:r w:rsidRPr="002216FB">
        <w:rPr>
          <w:rStyle w:val="y2iqfc"/>
          <w:color w:val="202124"/>
          <w:sz w:val="24"/>
          <w:szCs w:val="24"/>
          <w:lang w:val="kk-KZ"/>
        </w:rPr>
        <w:lastRenderedPageBreak/>
        <w:t>Жағдайдан тітіркенуді, наразылықты, қайғыны немесе ашуды қарым-қатынас серіктесіне беру көбінесе сыртқы қақтығысты дамыту үшін арандатушылық ретінде қызмет ететіні белгілі.</w:t>
      </w:r>
    </w:p>
    <w:p w14:paraId="16C532AF" w14:textId="77777777" w:rsidR="00703CA8" w:rsidRPr="002216FB" w:rsidRDefault="00703CA8" w:rsidP="00703CA8">
      <w:pPr>
        <w:pStyle w:val="HTML"/>
        <w:shd w:val="clear" w:color="auto" w:fill="F8F9FA"/>
        <w:jc w:val="both"/>
        <w:rPr>
          <w:rStyle w:val="y2iqfc"/>
          <w:color w:val="202124"/>
          <w:sz w:val="24"/>
          <w:szCs w:val="24"/>
          <w:lang w:val="kk-KZ"/>
        </w:rPr>
      </w:pPr>
      <w:r w:rsidRPr="002216FB">
        <w:rPr>
          <w:rFonts w:ascii="Times New Roman" w:hAnsi="Times New Roman" w:cs="Times New Roman"/>
          <w:color w:val="202124"/>
          <w:sz w:val="24"/>
          <w:szCs w:val="24"/>
          <w:lang w:val="kk-KZ"/>
        </w:rPr>
        <w:tab/>
      </w:r>
      <w:r w:rsidRPr="002216FB">
        <w:rPr>
          <w:rStyle w:val="y2iqfc"/>
          <w:color w:val="202124"/>
          <w:sz w:val="24"/>
          <w:szCs w:val="24"/>
          <w:lang w:val="kk-KZ"/>
        </w:rPr>
        <w:t>Конфликтілігі аз, бірақ сонымен бірге соңғы себеп ретінде жиі әрекет ететін – өзін-өзі растау мотивациясы. Өзін-өзі растауға мотивациясы басым адамдарда қарсылас ретінде көрінетін әрбір адамға деген мақтаныш, реніш және күдік сезімі жоғарылағаны белгілі. Әрине, өмірдің барлық жағдайларында өзінің басымдылығы мен артықшылығын орнатуға тырысатын адам көптеген жанжалды жағдайларды тудырады, өйткені мұндай адамның артықшылығы әрқашан даусыз мойындала бермейді.</w:t>
      </w:r>
    </w:p>
    <w:p w14:paraId="2636267D" w14:textId="77777777" w:rsidR="00703CA8" w:rsidRPr="002216FB" w:rsidRDefault="00703CA8" w:rsidP="00703CA8">
      <w:pPr>
        <w:pStyle w:val="HTML"/>
        <w:shd w:val="clear" w:color="auto" w:fill="F8F9FA"/>
        <w:jc w:val="both"/>
        <w:rPr>
          <w:rStyle w:val="y2iqfc"/>
          <w:color w:val="202124"/>
          <w:sz w:val="24"/>
          <w:szCs w:val="24"/>
          <w:lang w:val="kk-KZ"/>
        </w:rPr>
      </w:pPr>
      <w:r w:rsidRPr="002216FB">
        <w:rPr>
          <w:rStyle w:val="y2iqfc"/>
          <w:color w:val="202124"/>
          <w:sz w:val="24"/>
          <w:szCs w:val="24"/>
          <w:lang w:val="kk-KZ"/>
        </w:rPr>
        <w:tab/>
        <w:t>Әлеуметтік мотивтердің ішінен мақсатқа жету мотивациясы да айтарлықтай конфликттік болуы мүмкін – жеке тұлғаның мақсаттары топтың мақсаттарынан алшақтап, соңғысы мұндай адамның мақсатын жүзеге асыруға қарсылық көрсететін жағдайлар жиі кездесетіні мүмкін. Мұндай жағдайға тап болған адам әрқашан дерлік өз мақсатынан бас тарту немесе сыртқы пішінде ашық қақтығысқа түсуі ықтимал. Бұл күрделі мәселенің нақты шешімі – жеке қасиеттер жүйесімен және оқиғалардың дамуымен бірге жүретін жағдайлармен анықталатын болады.</w:t>
      </w:r>
    </w:p>
    <w:p w14:paraId="066F44C2" w14:textId="77777777" w:rsidR="00703CA8" w:rsidRPr="002216FB" w:rsidRDefault="00703CA8" w:rsidP="00703CA8">
      <w:pPr>
        <w:pStyle w:val="HTML"/>
        <w:shd w:val="clear" w:color="auto" w:fill="F8F9FA"/>
        <w:jc w:val="both"/>
        <w:rPr>
          <w:rFonts w:ascii="Times New Roman" w:hAnsi="Times New Roman" w:cs="Times New Roman"/>
          <w:color w:val="202124"/>
          <w:sz w:val="24"/>
          <w:szCs w:val="24"/>
          <w:lang w:val="kk-KZ"/>
        </w:rPr>
      </w:pPr>
      <w:r w:rsidRPr="002216FB">
        <w:rPr>
          <w:rStyle w:val="y2iqfc"/>
          <w:color w:val="202124"/>
          <w:sz w:val="24"/>
          <w:szCs w:val="24"/>
          <w:lang w:val="kk-KZ"/>
        </w:rPr>
        <w:tab/>
        <w:t xml:space="preserve">Сонымен, жанжалдың дамуына және ондағы белгілі бір адамның мінез-құлқына мотивтердің үлесін қосудың маңыздылығын қарастыруды аяқтай отырып, адамның көптеген қажеттіліктерінің ішінде біз көрсеткен себептер ғана жоғары мәнді сөзсіз анықтайды деп айтуға болады. Бұндай конфликтогендік қажеттіліктер болуы мүмкін: 1) белсенді қорғаныс мінез-құлқының мотивациясы;  2) өзін-өзі растау, мақсатқа жету және қарым-қатынастағы мотивация. Әрине, қажеттіліктердің иерархиялық жүйесінде осы мотивациялардың жұптық комбинациясы жағдайында олардың конфликті потенциалы артады. </w:t>
      </w:r>
    </w:p>
    <w:p w14:paraId="75AD748E" w14:textId="77777777" w:rsidR="00703CA8" w:rsidRPr="002216FB" w:rsidRDefault="00703CA8" w:rsidP="00703CA8">
      <w:pPr>
        <w:pStyle w:val="HTML"/>
        <w:jc w:val="both"/>
        <w:rPr>
          <w:rFonts w:ascii="Times New Roman" w:hAnsi="Times New Roman" w:cs="Times New Roman"/>
          <w:color w:val="202124"/>
          <w:sz w:val="24"/>
          <w:szCs w:val="24"/>
          <w:lang w:val="kk-KZ"/>
        </w:rPr>
      </w:pPr>
    </w:p>
    <w:p w14:paraId="1A5D60A0" w14:textId="77777777" w:rsidR="00703CA8" w:rsidRPr="002216FB" w:rsidRDefault="00703CA8" w:rsidP="00703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kk-KZ"/>
        </w:rPr>
      </w:pPr>
    </w:p>
    <w:p w14:paraId="0B50A97A" w14:textId="77777777" w:rsidR="00703CA8" w:rsidRDefault="00703CA8" w:rsidP="00703CA8">
      <w:pPr>
        <w:rPr>
          <w:b/>
          <w:u w:val="single"/>
          <w:lang w:val="kk-KZ"/>
        </w:rPr>
      </w:pPr>
      <w:r>
        <w:rPr>
          <w:b/>
          <w:u w:val="single"/>
          <w:lang w:val="kk-KZ"/>
        </w:rPr>
        <w:t>Негізгі әдебиет:</w:t>
      </w:r>
    </w:p>
    <w:p w14:paraId="30826E82" w14:textId="77777777" w:rsidR="00703CA8" w:rsidRDefault="00703CA8" w:rsidP="00703CA8">
      <w:pPr>
        <w:rPr>
          <w:u w:val="single"/>
          <w:lang w:val="kk-KZ"/>
        </w:rPr>
      </w:pPr>
    </w:p>
    <w:p w14:paraId="16D64C1E" w14:textId="77777777" w:rsidR="00703CA8" w:rsidRPr="00B56BBE" w:rsidRDefault="00703CA8" w:rsidP="00703CA8">
      <w:pPr>
        <w:pStyle w:val="a6"/>
        <w:numPr>
          <w:ilvl w:val="0"/>
          <w:numId w:val="19"/>
        </w:numPr>
        <w:spacing w:after="160" w:line="259" w:lineRule="auto"/>
        <w:ind w:left="284"/>
        <w:jc w:val="both"/>
        <w:rPr>
          <w:rFonts w:ascii="Times New Roman" w:hAnsi="Times New Roman"/>
          <w:b/>
          <w:sz w:val="24"/>
          <w:szCs w:val="24"/>
          <w:lang w:val="kk-KZ"/>
        </w:rPr>
      </w:pPr>
      <w:r w:rsidRPr="00B56BBE">
        <w:rPr>
          <w:rFonts w:ascii="Times New Roman" w:hAnsi="Times New Roman"/>
          <w:sz w:val="24"/>
          <w:szCs w:val="24"/>
        </w:rPr>
        <w:t xml:space="preserve">Бородин И.И. К вопросу о типологии (классификации) социальных конфликтов // Социальный конфликт. </w:t>
      </w:r>
      <w:r w:rsidRPr="00B56BBE">
        <w:rPr>
          <w:rFonts w:ascii="Times New Roman" w:hAnsi="Times New Roman"/>
          <w:sz w:val="24"/>
          <w:szCs w:val="24"/>
          <w:lang w:val="kk-KZ"/>
        </w:rPr>
        <w:t>–</w:t>
      </w:r>
      <w:r w:rsidRPr="00B56BBE">
        <w:rPr>
          <w:rFonts w:ascii="Times New Roman" w:hAnsi="Times New Roman"/>
          <w:sz w:val="24"/>
          <w:szCs w:val="24"/>
        </w:rPr>
        <w:t xml:space="preserve"> 2000. </w:t>
      </w:r>
      <w:r w:rsidRPr="00B56BBE">
        <w:rPr>
          <w:rFonts w:ascii="Times New Roman" w:hAnsi="Times New Roman"/>
          <w:sz w:val="24"/>
          <w:szCs w:val="24"/>
          <w:lang w:val="kk-KZ"/>
        </w:rPr>
        <w:t>–</w:t>
      </w:r>
      <w:r w:rsidRPr="00B56BBE">
        <w:rPr>
          <w:rFonts w:ascii="Times New Roman" w:hAnsi="Times New Roman"/>
          <w:sz w:val="24"/>
          <w:szCs w:val="24"/>
        </w:rPr>
        <w:t xml:space="preserve"> </w:t>
      </w:r>
      <w:r w:rsidRPr="00B56BBE">
        <w:rPr>
          <w:rFonts w:ascii="Times New Roman" w:hAnsi="Times New Roman"/>
          <w:sz w:val="24"/>
          <w:szCs w:val="24"/>
          <w:lang w:val="kk-KZ"/>
        </w:rPr>
        <w:t>№</w:t>
      </w:r>
      <w:r w:rsidRPr="00B56BBE">
        <w:rPr>
          <w:rFonts w:ascii="Times New Roman" w:hAnsi="Times New Roman"/>
          <w:sz w:val="24"/>
          <w:szCs w:val="24"/>
        </w:rPr>
        <w:t xml:space="preserve"> 3</w:t>
      </w:r>
      <w:r w:rsidRPr="00B56BBE">
        <w:rPr>
          <w:rFonts w:ascii="Times New Roman" w:hAnsi="Times New Roman"/>
          <w:sz w:val="24"/>
          <w:szCs w:val="24"/>
          <w:lang w:val="kk-KZ"/>
        </w:rPr>
        <w:t xml:space="preserve"> </w:t>
      </w:r>
      <w:r w:rsidRPr="00B56BBE">
        <w:rPr>
          <w:rFonts w:ascii="Times New Roman" w:hAnsi="Times New Roman"/>
          <w:sz w:val="24"/>
          <w:szCs w:val="24"/>
        </w:rPr>
        <w:t xml:space="preserve">(27). </w:t>
      </w:r>
      <w:r w:rsidRPr="00B56BBE">
        <w:rPr>
          <w:rFonts w:ascii="Times New Roman" w:hAnsi="Times New Roman"/>
          <w:sz w:val="24"/>
          <w:szCs w:val="24"/>
          <w:lang w:val="kk-KZ"/>
        </w:rPr>
        <w:t>–</w:t>
      </w:r>
      <w:r w:rsidRPr="00B56BBE">
        <w:rPr>
          <w:rFonts w:ascii="Times New Roman" w:hAnsi="Times New Roman"/>
          <w:sz w:val="24"/>
          <w:szCs w:val="24"/>
        </w:rPr>
        <w:t xml:space="preserve"> С.</w:t>
      </w:r>
      <w:r w:rsidRPr="00B56BBE">
        <w:rPr>
          <w:rFonts w:ascii="Times New Roman" w:hAnsi="Times New Roman"/>
          <w:sz w:val="24"/>
          <w:szCs w:val="24"/>
          <w:lang w:val="kk-KZ"/>
        </w:rPr>
        <w:t xml:space="preserve"> </w:t>
      </w:r>
      <w:r w:rsidRPr="00B56BBE">
        <w:rPr>
          <w:rFonts w:ascii="Times New Roman" w:hAnsi="Times New Roman"/>
          <w:sz w:val="24"/>
          <w:szCs w:val="24"/>
        </w:rPr>
        <w:t>38-41.</w:t>
      </w:r>
    </w:p>
    <w:p w14:paraId="3632DB0A" w14:textId="77777777" w:rsidR="00703CA8" w:rsidRPr="00C439E2" w:rsidRDefault="00703CA8" w:rsidP="00703CA8">
      <w:pPr>
        <w:pStyle w:val="a6"/>
        <w:numPr>
          <w:ilvl w:val="0"/>
          <w:numId w:val="19"/>
        </w:numPr>
        <w:spacing w:after="160" w:line="259" w:lineRule="auto"/>
        <w:ind w:left="284"/>
        <w:jc w:val="both"/>
        <w:rPr>
          <w:rFonts w:ascii="Times New Roman" w:hAnsi="Times New Roman"/>
          <w:b/>
          <w:sz w:val="24"/>
          <w:szCs w:val="24"/>
          <w:lang w:val="kk-KZ"/>
        </w:rPr>
      </w:pPr>
      <w:r w:rsidRPr="00C439E2">
        <w:rPr>
          <w:rFonts w:ascii="Times New Roman" w:hAnsi="Times New Roman"/>
          <w:sz w:val="24"/>
          <w:szCs w:val="24"/>
        </w:rPr>
        <w:t xml:space="preserve">Ионов С.Д. Типология и классификация конфликтов // Вестник ЛГТУ - ЛЭГИ. - 1999. </w:t>
      </w:r>
      <w:r w:rsidRPr="00C439E2">
        <w:rPr>
          <w:rFonts w:ascii="Times New Roman" w:hAnsi="Times New Roman"/>
          <w:sz w:val="24"/>
          <w:szCs w:val="24"/>
          <w:lang w:val="kk-KZ"/>
        </w:rPr>
        <w:t>–</w:t>
      </w:r>
      <w:r w:rsidRPr="00C439E2">
        <w:rPr>
          <w:rFonts w:ascii="Times New Roman" w:hAnsi="Times New Roman"/>
          <w:sz w:val="24"/>
          <w:szCs w:val="24"/>
        </w:rPr>
        <w:t xml:space="preserve"> </w:t>
      </w:r>
      <w:r w:rsidRPr="00C439E2">
        <w:rPr>
          <w:rFonts w:ascii="Times New Roman" w:hAnsi="Times New Roman"/>
          <w:sz w:val="24"/>
          <w:szCs w:val="24"/>
          <w:lang w:val="kk-KZ"/>
        </w:rPr>
        <w:t>№</w:t>
      </w:r>
      <w:r w:rsidRPr="00C439E2">
        <w:rPr>
          <w:rFonts w:ascii="Times New Roman" w:hAnsi="Times New Roman"/>
          <w:sz w:val="24"/>
          <w:szCs w:val="24"/>
        </w:rPr>
        <w:t xml:space="preserve"> 3</w:t>
      </w:r>
      <w:r w:rsidRPr="00C439E2">
        <w:rPr>
          <w:rFonts w:ascii="Times New Roman" w:hAnsi="Times New Roman"/>
          <w:sz w:val="24"/>
          <w:szCs w:val="24"/>
          <w:lang w:val="kk-KZ"/>
        </w:rPr>
        <w:t xml:space="preserve"> </w:t>
      </w:r>
      <w:r w:rsidRPr="00C439E2">
        <w:rPr>
          <w:rFonts w:ascii="Times New Roman" w:hAnsi="Times New Roman"/>
          <w:sz w:val="24"/>
          <w:szCs w:val="24"/>
        </w:rPr>
        <w:t xml:space="preserve">(4). </w:t>
      </w:r>
      <w:r w:rsidRPr="00C439E2">
        <w:rPr>
          <w:rFonts w:ascii="Times New Roman" w:hAnsi="Times New Roman"/>
          <w:sz w:val="24"/>
          <w:szCs w:val="24"/>
          <w:lang w:val="kk-KZ"/>
        </w:rPr>
        <w:t>–</w:t>
      </w:r>
      <w:r w:rsidRPr="00C439E2">
        <w:rPr>
          <w:rFonts w:ascii="Times New Roman" w:hAnsi="Times New Roman"/>
          <w:sz w:val="24"/>
          <w:szCs w:val="24"/>
        </w:rPr>
        <w:t xml:space="preserve"> С.116-122.</w:t>
      </w:r>
    </w:p>
    <w:p w14:paraId="5809D4B1" w14:textId="77777777" w:rsidR="00703CA8" w:rsidRPr="00156907" w:rsidRDefault="00703CA8" w:rsidP="00703CA8">
      <w:pPr>
        <w:pStyle w:val="a6"/>
        <w:numPr>
          <w:ilvl w:val="0"/>
          <w:numId w:val="19"/>
        </w:numPr>
        <w:spacing w:after="160" w:line="259" w:lineRule="auto"/>
        <w:ind w:left="284"/>
        <w:jc w:val="both"/>
        <w:rPr>
          <w:rFonts w:ascii="Times New Roman" w:hAnsi="Times New Roman"/>
          <w:b/>
          <w:sz w:val="24"/>
          <w:szCs w:val="24"/>
          <w:lang w:val="kk-KZ"/>
        </w:rPr>
      </w:pPr>
      <w:r w:rsidRPr="0072613E">
        <w:rPr>
          <w:rFonts w:ascii="Times New Roman" w:hAnsi="Times New Roman"/>
          <w:sz w:val="24"/>
          <w:szCs w:val="24"/>
        </w:rPr>
        <w:t>Кильмашкина Т.Н.</w:t>
      </w:r>
      <w:r w:rsidRPr="0023451A">
        <w:rPr>
          <w:rFonts w:ascii="Times New Roman" w:hAnsi="Times New Roman"/>
          <w:sz w:val="24"/>
          <w:szCs w:val="24"/>
        </w:rPr>
        <w:t xml:space="preserve"> Конфликтология. Социальные конфликты: учебник</w:t>
      </w:r>
      <w:r w:rsidRPr="0023451A">
        <w:rPr>
          <w:rFonts w:ascii="Times New Roman" w:hAnsi="Times New Roman"/>
          <w:sz w:val="24"/>
          <w:szCs w:val="24"/>
          <w:lang w:val="kk-KZ"/>
        </w:rPr>
        <w:t>. – М.: ЮНИТИ, 2009. – 287 с.</w:t>
      </w:r>
    </w:p>
    <w:p w14:paraId="0C315DC6" w14:textId="77777777" w:rsidR="00703CA8" w:rsidRPr="0023451A" w:rsidRDefault="00703CA8" w:rsidP="00703CA8">
      <w:pPr>
        <w:pStyle w:val="a6"/>
        <w:numPr>
          <w:ilvl w:val="0"/>
          <w:numId w:val="19"/>
        </w:numPr>
        <w:spacing w:after="160" w:line="259" w:lineRule="auto"/>
        <w:ind w:left="284"/>
        <w:jc w:val="both"/>
        <w:rPr>
          <w:rFonts w:ascii="Times New Roman" w:hAnsi="Times New Roman"/>
          <w:b/>
          <w:sz w:val="24"/>
          <w:szCs w:val="24"/>
          <w:lang w:val="kk-KZ"/>
        </w:rPr>
      </w:pPr>
      <w:r>
        <w:rPr>
          <w:rFonts w:ascii="Times New Roman" w:hAnsi="Times New Roman"/>
          <w:sz w:val="24"/>
          <w:szCs w:val="24"/>
          <w:lang w:val="kk-KZ"/>
        </w:rPr>
        <w:t>Коростылев Н.Н. Мужчина и женщина. От конфликта к согласию: Исследование гендерного конфликтогенеза. – М., 2005. – 162 с.</w:t>
      </w:r>
    </w:p>
    <w:p w14:paraId="5CE735BE" w14:textId="77777777" w:rsidR="00703CA8" w:rsidRPr="00EF7E5B" w:rsidRDefault="00703CA8" w:rsidP="00703CA8">
      <w:pPr>
        <w:pStyle w:val="a6"/>
        <w:numPr>
          <w:ilvl w:val="0"/>
          <w:numId w:val="19"/>
        </w:numPr>
        <w:spacing w:after="160" w:line="259" w:lineRule="auto"/>
        <w:ind w:left="284"/>
        <w:jc w:val="both"/>
        <w:rPr>
          <w:rFonts w:ascii="Times New Roman" w:hAnsi="Times New Roman"/>
          <w:b/>
          <w:sz w:val="24"/>
          <w:szCs w:val="24"/>
          <w:lang w:val="kk-KZ"/>
        </w:rPr>
      </w:pPr>
      <w:r w:rsidRPr="00EF7E5B">
        <w:rPr>
          <w:rFonts w:ascii="Times New Roman" w:hAnsi="Times New Roman"/>
          <w:sz w:val="24"/>
          <w:szCs w:val="24"/>
        </w:rPr>
        <w:t>Общая конфликтология: методические рекомендации</w:t>
      </w:r>
      <w:r w:rsidRPr="001B7B26">
        <w:rPr>
          <w:rFonts w:ascii="Times New Roman" w:hAnsi="Times New Roman"/>
          <w:sz w:val="24"/>
          <w:szCs w:val="24"/>
        </w:rPr>
        <w:t xml:space="preserve"> по организации самостоятельной работы / сост. О.В. Ляшенко. – Ставрополь, 2020.</w:t>
      </w:r>
      <w:r>
        <w:rPr>
          <w:rFonts w:ascii="Times New Roman" w:hAnsi="Times New Roman"/>
          <w:sz w:val="24"/>
          <w:szCs w:val="24"/>
          <w:lang w:val="kk-KZ"/>
        </w:rPr>
        <w:t xml:space="preserve"> – 48 с.</w:t>
      </w:r>
    </w:p>
    <w:p w14:paraId="2D05986F" w14:textId="77777777" w:rsidR="00703CA8" w:rsidRPr="00EF7E5B" w:rsidRDefault="00703CA8" w:rsidP="00703CA8">
      <w:pPr>
        <w:pStyle w:val="a6"/>
        <w:numPr>
          <w:ilvl w:val="0"/>
          <w:numId w:val="19"/>
        </w:numPr>
        <w:spacing w:after="160" w:line="259" w:lineRule="auto"/>
        <w:jc w:val="both"/>
        <w:rPr>
          <w:rFonts w:ascii="Times New Roman" w:hAnsi="Times New Roman"/>
          <w:b/>
          <w:sz w:val="24"/>
          <w:szCs w:val="24"/>
          <w:lang w:val="kk-KZ"/>
        </w:rPr>
      </w:pPr>
      <w:r w:rsidRPr="00EF7E5B">
        <w:rPr>
          <w:rFonts w:ascii="Times New Roman" w:hAnsi="Times New Roman"/>
          <w:sz w:val="24"/>
          <w:szCs w:val="24"/>
          <w:lang w:val="kk-KZ"/>
        </w:rPr>
        <w:t>Шарков Ф.И. Общая конфликтология: учебник. – М.: Дашков и К, 2018. – 238 с.</w:t>
      </w:r>
    </w:p>
    <w:p w14:paraId="4AB5AF11" w14:textId="77777777" w:rsidR="00703CA8" w:rsidRDefault="00703CA8" w:rsidP="00703CA8">
      <w:pPr>
        <w:rPr>
          <w:u w:val="single"/>
          <w:lang w:val="kk-KZ"/>
        </w:rPr>
      </w:pPr>
    </w:p>
    <w:p w14:paraId="370A09BA" w14:textId="77777777" w:rsidR="00703CA8" w:rsidRDefault="00703CA8" w:rsidP="00703CA8">
      <w:pPr>
        <w:ind w:firstLine="708"/>
        <w:jc w:val="center"/>
        <w:rPr>
          <w:b/>
          <w:lang w:val="kk-KZ"/>
        </w:rPr>
      </w:pPr>
      <w:bookmarkStart w:id="3" w:name="_Hlk127740550"/>
      <w:r>
        <w:rPr>
          <w:b/>
          <w:lang w:val="kk-KZ"/>
        </w:rPr>
        <w:t>11-12</w:t>
      </w:r>
      <w:r>
        <w:rPr>
          <w:b/>
          <w:lang w:val="uk-UA"/>
        </w:rPr>
        <w:t xml:space="preserve">-дәрістер. </w:t>
      </w:r>
      <w:r w:rsidRPr="006E3144">
        <w:rPr>
          <w:b/>
          <w:lang w:val="kk-KZ"/>
        </w:rPr>
        <w:t>Қақтығыстарды басқарудың стратегиясы мен әдістері</w:t>
      </w:r>
    </w:p>
    <w:p w14:paraId="1723E34A" w14:textId="77777777" w:rsidR="00703CA8" w:rsidRDefault="00703CA8" w:rsidP="00703CA8">
      <w:pPr>
        <w:ind w:firstLine="708"/>
        <w:jc w:val="center"/>
        <w:rPr>
          <w:b/>
          <w:lang w:val="kk-KZ"/>
        </w:rPr>
      </w:pPr>
    </w:p>
    <w:p w14:paraId="56D342A2" w14:textId="77777777" w:rsidR="00703CA8" w:rsidRPr="00495F84" w:rsidRDefault="00703CA8" w:rsidP="00703CA8">
      <w:pPr>
        <w:ind w:firstLine="708"/>
        <w:jc w:val="center"/>
        <w:rPr>
          <w:b/>
          <w:lang w:val="uk-UA"/>
        </w:rPr>
      </w:pPr>
      <w:r w:rsidRPr="00495F84">
        <w:rPr>
          <w:b/>
          <w:lang w:val="uk-UA"/>
        </w:rPr>
        <w:t>1. Конфликтінің динамикалық сипаттамасы және шиеленістің даму кезеңдері.</w:t>
      </w:r>
    </w:p>
    <w:p w14:paraId="01B015E6" w14:textId="77777777" w:rsidR="00703CA8" w:rsidRPr="00C60490" w:rsidRDefault="00703CA8" w:rsidP="00703CA8">
      <w:pPr>
        <w:autoSpaceDE w:val="0"/>
        <w:autoSpaceDN w:val="0"/>
        <w:ind w:firstLine="360"/>
        <w:jc w:val="both"/>
        <w:rPr>
          <w:b/>
          <w:lang w:val="kk-KZ"/>
        </w:rPr>
      </w:pPr>
      <w:r w:rsidRPr="00C60490">
        <w:rPr>
          <w:bCs/>
        </w:rPr>
        <w:t xml:space="preserve">Қоғам да жеке адам сияқты үнемі дамуда.  Бұл дамудың бір жолы- қақтығыс.  Кез келген конфликт өзгерістің интегралды динамикалық жүйесі (динамикалық тұтастық) болып табылады.  Басқаша айтқанда, бұл бір жағдайдан екінші жағдайға өтудің белгілі бір </w:t>
      </w:r>
      <w:r w:rsidRPr="00C60490">
        <w:rPr>
          <w:bCs/>
        </w:rPr>
        <w:lastRenderedPageBreak/>
        <w:t>кезеңдерінен тұратын процесс, олардың әрқайсысы қарсыластыққа қатысушылар арасындағы шиеленістің өзіндік дәрежесімен сипатталады.  Кез келген конфликті сөздің дұрыс мағынасында үш кезеңмен көрсетуге болады: 1) басталу</w:t>
      </w:r>
      <w:r>
        <w:rPr>
          <w:bCs/>
          <w:lang w:val="kk-KZ"/>
        </w:rPr>
        <w:t>;</w:t>
      </w:r>
      <w:r w:rsidRPr="00C60490">
        <w:rPr>
          <w:bCs/>
        </w:rPr>
        <w:t xml:space="preserve"> 2) даму</w:t>
      </w:r>
      <w:r>
        <w:rPr>
          <w:bCs/>
          <w:lang w:val="kk-KZ"/>
        </w:rPr>
        <w:t>;</w:t>
      </w:r>
      <w:r w:rsidRPr="00C60490">
        <w:rPr>
          <w:bCs/>
        </w:rPr>
        <w:t xml:space="preserve"> 3) аяқталу.  Қақтығыстың өзіне тағы екі кезең қосылады: 1) жанжалға дейінгі және 2) жанжалдан кейінгі.</w:t>
      </w:r>
    </w:p>
    <w:p w14:paraId="5B44D240" w14:textId="77777777" w:rsidR="00703CA8" w:rsidRPr="00160C11" w:rsidRDefault="00703CA8" w:rsidP="00703CA8">
      <w:pPr>
        <w:autoSpaceDE w:val="0"/>
        <w:autoSpaceDN w:val="0"/>
        <w:jc w:val="both"/>
        <w:rPr>
          <w:bCs/>
        </w:rPr>
      </w:pPr>
      <w:r w:rsidRPr="00160C11">
        <w:rPr>
          <w:bCs/>
        </w:rPr>
        <w:t xml:space="preserve"> </w:t>
      </w:r>
      <w:r>
        <w:rPr>
          <w:bCs/>
        </w:rPr>
        <w:tab/>
      </w:r>
      <w:r w:rsidRPr="00160C11">
        <w:rPr>
          <w:bCs/>
        </w:rPr>
        <w:t>Қақтығыс динамикасының жалпы схемасы келесі кезеңдерден тұрады: 1) жанжал алдындағы жағдай (жасырын кезең</w:t>
      </w:r>
      <w:proofErr w:type="gramStart"/>
      <w:r w:rsidRPr="00160C11">
        <w:rPr>
          <w:bCs/>
        </w:rPr>
        <w:t>);  2</w:t>
      </w:r>
      <w:proofErr w:type="gramEnd"/>
      <w:r w:rsidRPr="00160C11">
        <w:rPr>
          <w:bCs/>
        </w:rPr>
        <w:t>) ашық қақтығыс (нақты жанжал): оқиға (жанжалдың басталуы), шиеленістің өршуі (дамуы), жанжалдың аяқталуы;  3) жанжалдан кейінгі кезең.</w:t>
      </w:r>
    </w:p>
    <w:p w14:paraId="7A42B5D8" w14:textId="77777777" w:rsidR="00703CA8" w:rsidRDefault="00703CA8" w:rsidP="00703CA8">
      <w:pPr>
        <w:autoSpaceDE w:val="0"/>
        <w:autoSpaceDN w:val="0"/>
        <w:ind w:firstLine="708"/>
        <w:jc w:val="both"/>
        <w:rPr>
          <w:b/>
        </w:rPr>
      </w:pPr>
    </w:p>
    <w:p w14:paraId="6C471315" w14:textId="77777777" w:rsidR="00703CA8" w:rsidRPr="00160C11" w:rsidRDefault="00703CA8" w:rsidP="00703CA8">
      <w:pPr>
        <w:autoSpaceDE w:val="0"/>
        <w:autoSpaceDN w:val="0"/>
        <w:ind w:firstLine="708"/>
        <w:jc w:val="both"/>
        <w:rPr>
          <w:b/>
        </w:rPr>
      </w:pPr>
      <w:r w:rsidRPr="00160C11">
        <w:rPr>
          <w:b/>
        </w:rPr>
        <w:t>2. Қақтығысқа дейінгі жағдай және шиеленістің жасырын жағдайы</w:t>
      </w:r>
    </w:p>
    <w:p w14:paraId="7DB3F0F4" w14:textId="77777777" w:rsidR="00703CA8" w:rsidRPr="00160C11" w:rsidRDefault="00703CA8" w:rsidP="00703CA8">
      <w:pPr>
        <w:autoSpaceDE w:val="0"/>
        <w:autoSpaceDN w:val="0"/>
        <w:jc w:val="both"/>
        <w:rPr>
          <w:bCs/>
        </w:rPr>
      </w:pPr>
      <w:r w:rsidRPr="00160C11">
        <w:rPr>
          <w:bCs/>
        </w:rPr>
        <w:t xml:space="preserve"> </w:t>
      </w:r>
      <w:r>
        <w:rPr>
          <w:bCs/>
        </w:rPr>
        <w:tab/>
      </w:r>
      <w:r w:rsidRPr="00160C11">
        <w:rPr>
          <w:bCs/>
        </w:rPr>
        <w:t>Қақтығысқа дейінгі жағдай – бұл мүмкіншілік, нөлден туындамайтын дау-дамайдың шындығы емес, оны тудыратын қарама-қайшылықтар дамып, шиеленісе отырып, бірте-бірте жетіледі.  Қарсыласуға әкелетін бұл қайшылықтар мен фактілер алғашында анық және анық ашылған жоқ, олар көптеген кездейсоқ және қосалқы құбылыстардың астарында жасырылады.  Бұл конфликтке әкелетін факторлар мен процестердің жинақталу кезеңі.  Сондықтан оны жиі және өте орынды түрде қақтығыстың жасырын кезеңі, конфликтке дейінгі кезең немесе қақтығыстың инкубациялық жағдайы деп атайды.</w:t>
      </w:r>
    </w:p>
    <w:p w14:paraId="7B2FC93B" w14:textId="77777777" w:rsidR="00703CA8" w:rsidRPr="00160C11" w:rsidRDefault="00703CA8" w:rsidP="00703CA8">
      <w:pPr>
        <w:autoSpaceDE w:val="0"/>
        <w:autoSpaceDN w:val="0"/>
        <w:ind w:firstLine="708"/>
        <w:jc w:val="both"/>
        <w:rPr>
          <w:bCs/>
        </w:rPr>
      </w:pPr>
      <w:r w:rsidRPr="00160C11">
        <w:rPr>
          <w:bCs/>
        </w:rPr>
        <w:t xml:space="preserve"> Жасырын (латентті) кезеңде қақтығыстың құрылымын құрайтын барлық негізгі элементтер, оның себептері мен негізгі қатысушылары, т.б.  қақтығыс әрекеттері үшін алғышарттардың негізгі базасы бар, атап айтқанда, мүмкін болатын қарсыласудың белгілі бір объектісі, осы объектіге бір мезгілде талап қоюға қабілетті екі тараптың болуы, бір немесе екі тараптың да жанжал ретіндегі жағдайды білуі.  Қақтығысқа дейінгі жағдайда болашақ қақтығыс қарсыластары шындықта пайда болған қайшылықтардың және тіпті мүдделер қақтығысының салдарын әлі толық түсінбейді.  Қақтығысқа дейінгі жағдай осылайша оның нақты қақтығыс мүмкіндігін тудыратындығымен сипатталады.  Бірақ оны тудырған жағдайлар өздігінен жойылса немесе жағдайды жанжал алдындағы жағдай ретінде түсіну нәтижесінде «алып тасталса» даусыз «бейбіт жолмен» шешілуі мүмкін.</w:t>
      </w:r>
    </w:p>
    <w:p w14:paraId="7347E1BA" w14:textId="77777777" w:rsidR="00703CA8" w:rsidRPr="00160C11" w:rsidRDefault="00703CA8" w:rsidP="00703CA8">
      <w:pPr>
        <w:autoSpaceDE w:val="0"/>
        <w:autoSpaceDN w:val="0"/>
        <w:ind w:firstLine="708"/>
        <w:jc w:val="both"/>
        <w:rPr>
          <w:bCs/>
        </w:rPr>
      </w:pPr>
      <w:r w:rsidRPr="00160C11">
        <w:rPr>
          <w:bCs/>
        </w:rPr>
        <w:t xml:space="preserve"> Егер қақтығысқа дейінгі кезеңде көрсетілген мүдделердің қайшылықтары шешілмесе, ерте ме, кеш пе, жанжал алдындағы жағдай ашық қақтығысқа айналады.  Қарама-қайшылықтың болуы барлығына айқын болады.  Мүдделер қақтығысының жетілу дәрежесіне жеткені сонша, енді оларды елемеу немесе жасыру мүмкін емес.  Олар қалыпты өзара әрекеттесуге кедергі келтіретін факторға айналады, оның жақтары енді бір-біріне қарсы ашық қарсыластарға айналады.  Әр тарап өз мүддесін ашық қорғай бастайды.</w:t>
      </w:r>
    </w:p>
    <w:p w14:paraId="27ABA22B" w14:textId="77777777" w:rsidR="00703CA8" w:rsidRDefault="00703CA8" w:rsidP="00703CA8">
      <w:pPr>
        <w:autoSpaceDE w:val="0"/>
        <w:autoSpaceDN w:val="0"/>
        <w:ind w:firstLine="708"/>
        <w:jc w:val="both"/>
        <w:rPr>
          <w:b/>
        </w:rPr>
      </w:pPr>
    </w:p>
    <w:p w14:paraId="7E79205D" w14:textId="77777777" w:rsidR="00703CA8" w:rsidRPr="00160C11" w:rsidRDefault="00703CA8" w:rsidP="00703CA8">
      <w:pPr>
        <w:autoSpaceDE w:val="0"/>
        <w:autoSpaceDN w:val="0"/>
        <w:ind w:firstLine="708"/>
        <w:jc w:val="both"/>
        <w:rPr>
          <w:b/>
        </w:rPr>
      </w:pPr>
      <w:r w:rsidRPr="00160C11">
        <w:rPr>
          <w:b/>
        </w:rPr>
        <w:t>3. Оқиға – қақтығыстың басталуы.</w:t>
      </w:r>
    </w:p>
    <w:p w14:paraId="07DB7A56" w14:textId="77777777" w:rsidR="00703CA8" w:rsidRPr="00160C11" w:rsidRDefault="00703CA8" w:rsidP="00703CA8">
      <w:pPr>
        <w:autoSpaceDE w:val="0"/>
        <w:autoSpaceDN w:val="0"/>
        <w:jc w:val="both"/>
        <w:rPr>
          <w:bCs/>
        </w:rPr>
      </w:pPr>
      <w:r w:rsidRPr="00160C11">
        <w:rPr>
          <w:bCs/>
        </w:rPr>
        <w:t xml:space="preserve"> </w:t>
      </w:r>
      <w:r>
        <w:rPr>
          <w:bCs/>
        </w:rPr>
        <w:tab/>
      </w:r>
      <w:r w:rsidRPr="00160C11">
        <w:rPr>
          <w:bCs/>
        </w:rPr>
        <w:t>Қақтығыстың жасырын күйден ашық конфронтацияға өтуі сол немесе басқа оқиғалардың (латын тілінен incidens – болып жатқан оқиға) нәтижесінде болады.  Оқиға</w:t>
      </w:r>
      <w:r w:rsidRPr="003D5139">
        <w:rPr>
          <w:bCs/>
        </w:rPr>
        <w:t>-</w:t>
      </w:r>
      <w:r w:rsidRPr="00160C11">
        <w:rPr>
          <w:bCs/>
        </w:rPr>
        <w:t xml:space="preserve"> тараптардың ашық текетіресін бастайтын іс.  Қақтығыс оқиғасы оның себебінен өзгеше болады.  Оқиға - бұл қақтығыс әрекеттерінің басталуына түрткі, субьект ретінде қызмет ететін нақты оқиға.  Бұл жағдайда ол кездейсоқ пайда болуы мүмкін немесе ол арнайы ойлап табылуы мүмкін, бірақ кез келген жағдайда, себебі әлі қайшылық емес.  Керісінше, оқиға қазірдің өзінде қақтығыс, оның бастамасы болып табылады.</w:t>
      </w:r>
    </w:p>
    <w:p w14:paraId="09F0F41C" w14:textId="77777777" w:rsidR="00703CA8" w:rsidRPr="003D5139" w:rsidRDefault="00703CA8" w:rsidP="00703CA8">
      <w:pPr>
        <w:autoSpaceDE w:val="0"/>
        <w:autoSpaceDN w:val="0"/>
        <w:jc w:val="both"/>
        <w:rPr>
          <w:bCs/>
          <w:lang w:val="kk-KZ"/>
        </w:rPr>
      </w:pPr>
      <w:r w:rsidRPr="00160C11">
        <w:rPr>
          <w:bCs/>
        </w:rPr>
        <w:t xml:space="preserve"> </w:t>
      </w:r>
      <w:r>
        <w:rPr>
          <w:bCs/>
        </w:rPr>
        <w:tab/>
      </w:r>
      <w:r w:rsidRPr="00160C11">
        <w:rPr>
          <w:bCs/>
        </w:rPr>
        <w:t xml:space="preserve">Оқиға тараптардың ұстанымдарын әшкерелейді және «біз» және «олар», достар мен дұшпандар, одақтастар мен қарсыластар деп бөлінуді нақты көрсетеді.  Оқиғадан кейін «кімнің кім екені» белгілі болады, өйткені маскалар түсіріліп қойған. </w:t>
      </w:r>
      <w:r>
        <w:rPr>
          <w:bCs/>
          <w:lang w:val="kk-KZ"/>
        </w:rPr>
        <w:t xml:space="preserve"> </w:t>
      </w:r>
      <w:r w:rsidRPr="00160C11">
        <w:rPr>
          <w:bCs/>
          <w:lang w:val="kk-KZ"/>
        </w:rPr>
        <w:t xml:space="preserve">Дегенмен, қарсыластардың нақты күшті жақтары әлі толық анықталған жоқ және қақтығыстың бір немесе басқа қатысушысы текетіресте қаншалықты алысқа бара алатыны белгісіз.  </w:t>
      </w:r>
      <w:r w:rsidRPr="003D5139">
        <w:rPr>
          <w:bCs/>
          <w:lang w:val="kk-KZ"/>
        </w:rPr>
        <w:t xml:space="preserve">Ал қарсыластың шынайы күштері мен ресурстарының (материалдық, физикалық, қаржылық, ақыл-ой, ақпараттық және т.б.) бұл белгісіздігі шиеленістің бастапқы кезеңінде оның дамуын тежейтін өте маңызды фактор болып табылады.  Дегенмен, бұл белгісіздік қақтығыстың одан әрі дамуына ықпал етеді.  Өйткені, егер екі жақ та жаудың әлеуетін, оның ресурстарын нақты түсінетін болса, онда көптеген қақтығыстар әуел бастан тоқтатар еді.  </w:t>
      </w:r>
      <w:r w:rsidRPr="003D5139">
        <w:rPr>
          <w:bCs/>
          <w:lang w:val="kk-KZ"/>
        </w:rPr>
        <w:lastRenderedPageBreak/>
        <w:t>Осылайша, оқиға қақтығыс қарсыластарының көзқарастары мен әрекеттерінде жиі екіұшты жағдайды тудырады.</w:t>
      </w:r>
    </w:p>
    <w:p w14:paraId="7BD198DB" w14:textId="77777777" w:rsidR="00703CA8" w:rsidRDefault="00703CA8" w:rsidP="00703CA8">
      <w:pPr>
        <w:autoSpaceDE w:val="0"/>
        <w:autoSpaceDN w:val="0"/>
        <w:ind w:firstLine="708"/>
        <w:jc w:val="both"/>
        <w:rPr>
          <w:b/>
          <w:lang w:val="kk-KZ"/>
        </w:rPr>
      </w:pPr>
    </w:p>
    <w:p w14:paraId="32E1FCB9" w14:textId="77777777" w:rsidR="00703CA8" w:rsidRPr="00160C11" w:rsidRDefault="00703CA8" w:rsidP="00703CA8">
      <w:pPr>
        <w:autoSpaceDE w:val="0"/>
        <w:autoSpaceDN w:val="0"/>
        <w:ind w:firstLine="708"/>
        <w:jc w:val="both"/>
        <w:rPr>
          <w:b/>
          <w:lang w:val="kk-KZ"/>
        </w:rPr>
      </w:pPr>
      <w:r w:rsidRPr="00160C11">
        <w:rPr>
          <w:b/>
          <w:lang w:val="kk-KZ"/>
        </w:rPr>
        <w:t>4. Қақтығыстың өршуі</w:t>
      </w:r>
    </w:p>
    <w:p w14:paraId="22A92617" w14:textId="77777777" w:rsidR="00703CA8" w:rsidRPr="00160C11" w:rsidRDefault="00703CA8" w:rsidP="00703CA8">
      <w:pPr>
        <w:autoSpaceDE w:val="0"/>
        <w:autoSpaceDN w:val="0"/>
        <w:ind w:firstLine="708"/>
        <w:jc w:val="both"/>
        <w:rPr>
          <w:bCs/>
          <w:lang w:val="kk-KZ"/>
        </w:rPr>
      </w:pPr>
      <w:r w:rsidRPr="00160C11">
        <w:rPr>
          <w:bCs/>
          <w:lang w:val="kk-KZ"/>
        </w:rPr>
        <w:t>Қақтығыстың жасырын (</w:t>
      </w:r>
      <w:r>
        <w:rPr>
          <w:bCs/>
          <w:lang w:val="kk-KZ"/>
        </w:rPr>
        <w:t>латентті</w:t>
      </w:r>
      <w:r w:rsidRPr="00160C11">
        <w:rPr>
          <w:bCs/>
          <w:lang w:val="kk-KZ"/>
        </w:rPr>
        <w:t>) сатысынан ашық кезеңге өтуінің белгісі</w:t>
      </w:r>
      <w:r w:rsidRPr="004A6EB3">
        <w:rPr>
          <w:bCs/>
          <w:lang w:val="kk-KZ"/>
        </w:rPr>
        <w:t>-</w:t>
      </w:r>
      <w:r w:rsidRPr="00160C11">
        <w:rPr>
          <w:bCs/>
          <w:lang w:val="kk-KZ"/>
        </w:rPr>
        <w:t>тараптардың қақтығыс мінез-құлқына өтуі.  Конфликттік мінез-құлық</w:t>
      </w:r>
      <w:r w:rsidRPr="003D5139">
        <w:rPr>
          <w:bCs/>
          <w:lang w:val="kk-KZ"/>
        </w:rPr>
        <w:t>-</w:t>
      </w:r>
      <w:r w:rsidRPr="00160C11">
        <w:rPr>
          <w:bCs/>
          <w:lang w:val="kk-KZ"/>
        </w:rPr>
        <w:t>тараптардың сырттай көрінетін әрекеттері.  Олардың өзара әрекеттесудің ерекше формасы ретіндегі ерекшелігі жаудың мақсатына жетуіне және өз мақсаттарын жүзеге асыруға кедергі жасауға бағытталғандығында.  Қақтығыс әрекеттерінің басқа белгілері: қатысушылар санының кеңеюі; жанжал себептерінің кешенін құрайтын мәселелер санының артуы, іскерлік мәселелерден жеке мәселелерге көшу;</w:t>
      </w:r>
      <w:r>
        <w:rPr>
          <w:bCs/>
          <w:lang w:val="kk-KZ"/>
        </w:rPr>
        <w:t xml:space="preserve"> </w:t>
      </w:r>
      <w:r w:rsidRPr="00160C11">
        <w:rPr>
          <w:bCs/>
          <w:lang w:val="kk-KZ"/>
        </w:rPr>
        <w:t>қақтығыстың эмоционалдық бояуының жағымсыз эмоциялар мен сезімдер спектріне ауысуы; әлеуметтік шиеленіс дәрежесінің стресстік жағдай деңгейіне дейін артуы.</w:t>
      </w:r>
    </w:p>
    <w:p w14:paraId="4E2714E0" w14:textId="77777777" w:rsidR="00703CA8" w:rsidRDefault="00703CA8" w:rsidP="00703CA8">
      <w:pPr>
        <w:autoSpaceDE w:val="0"/>
        <w:autoSpaceDN w:val="0"/>
        <w:jc w:val="both"/>
        <w:rPr>
          <w:bCs/>
          <w:lang w:val="kk-KZ"/>
        </w:rPr>
      </w:pPr>
      <w:r w:rsidRPr="00160C11">
        <w:rPr>
          <w:bCs/>
          <w:lang w:val="kk-KZ"/>
        </w:rPr>
        <w:t xml:space="preserve"> </w:t>
      </w:r>
      <w:r>
        <w:rPr>
          <w:bCs/>
          <w:lang w:val="kk-KZ"/>
        </w:rPr>
        <w:tab/>
      </w:r>
      <w:r w:rsidRPr="00160C11">
        <w:rPr>
          <w:bCs/>
          <w:lang w:val="kk-KZ"/>
        </w:rPr>
        <w:t>Қақтығысқа қатысушылардың оның ашық сатысындағы іс-әрекеттерінің бүкіл жиынтығы күрестің шиеленісуін, тараптардың бір-біріне қарсы деструктивті әрекеттерінің өсуін, жағымсыз нәтижеге жаңа алғышарттарды жасауды білдіретін шиеленісу терминдерімен сипатталады. қақтығыс туралы.  Басқаша айтқанда, қақтығыстың шиеленісуі оның қатысушылары арасындағы барлық қарама-қайшылықтар шиеленісіп, текетіресті жеңу үшін барлық мүмкіндіктер пайдаланылған оның шешуші, ең қарқынды кезеңі болып табылады.  Ол барлық ресурстарды: материалдық, саяси, қаржылық, ақпараттық, физикалық, ақыл-ой және т.б. жұмылдыру дәрежесіне қарай үздіксіз, толқынды, баяу, тік болуы мүмкін.</w:t>
      </w:r>
    </w:p>
    <w:p w14:paraId="4C58AB05" w14:textId="77777777" w:rsidR="00703CA8" w:rsidRDefault="00703CA8" w:rsidP="00703CA8">
      <w:pPr>
        <w:autoSpaceDE w:val="0"/>
        <w:autoSpaceDN w:val="0"/>
        <w:ind w:firstLine="708"/>
        <w:jc w:val="both"/>
        <w:rPr>
          <w:b/>
          <w:lang w:val="kk-KZ"/>
        </w:rPr>
      </w:pPr>
    </w:p>
    <w:p w14:paraId="00A5A9E6" w14:textId="77777777" w:rsidR="00703CA8" w:rsidRPr="004A6EB3" w:rsidRDefault="00703CA8" w:rsidP="00703CA8">
      <w:pPr>
        <w:autoSpaceDE w:val="0"/>
        <w:autoSpaceDN w:val="0"/>
        <w:ind w:firstLine="708"/>
        <w:jc w:val="both"/>
        <w:rPr>
          <w:b/>
          <w:lang w:val="kk-KZ"/>
        </w:rPr>
      </w:pPr>
      <w:r w:rsidRPr="004A6EB3">
        <w:rPr>
          <w:b/>
          <w:lang w:val="kk-KZ"/>
        </w:rPr>
        <w:t xml:space="preserve">5. Қақтығыстың шарықтау шегі </w:t>
      </w:r>
      <w:r>
        <w:rPr>
          <w:b/>
          <w:lang w:val="kk-KZ"/>
        </w:rPr>
        <w:t>–</w:t>
      </w:r>
      <w:r w:rsidRPr="004A6EB3">
        <w:rPr>
          <w:b/>
          <w:lang w:val="kk-KZ"/>
        </w:rPr>
        <w:t xml:space="preserve"> белсенді әрекет пен күрес</w:t>
      </w:r>
    </w:p>
    <w:p w14:paraId="6E73902E" w14:textId="77777777" w:rsidR="00703CA8" w:rsidRPr="00160C11" w:rsidRDefault="00703CA8" w:rsidP="00703CA8">
      <w:pPr>
        <w:autoSpaceDE w:val="0"/>
        <w:autoSpaceDN w:val="0"/>
        <w:jc w:val="both"/>
        <w:rPr>
          <w:bCs/>
          <w:lang w:val="kk-KZ"/>
        </w:rPr>
      </w:pPr>
      <w:r w:rsidRPr="00160C11">
        <w:rPr>
          <w:bCs/>
          <w:lang w:val="kk-KZ"/>
        </w:rPr>
        <w:t xml:space="preserve"> </w:t>
      </w:r>
      <w:r>
        <w:rPr>
          <w:bCs/>
          <w:lang w:val="kk-KZ"/>
        </w:rPr>
        <w:tab/>
      </w:r>
      <w:r w:rsidRPr="00160C11">
        <w:rPr>
          <w:bCs/>
          <w:lang w:val="kk-KZ"/>
        </w:rPr>
        <w:t>Бұл кезеңде кез келген келіссөздер немесе қақтығысты шешудің басқа да бейбіт тәсілдері қиындайды.  Көбінесе эмоциялар ақыл-ойды сөндіре бастайды, логика сезімге жол береді.  Басты міндет – жауға кез келген шығынмен барынша көп зиян келтіру.  Сондықтан бұл кезеңде қақтығыстың бастапқы себебі мен негізгі мақсаты жоғалып, жаңа себептер мен жаңа мақсаттар алға шығуы мүмкін.  Қақтығыстың осы кезеңінде құндылық бағдарларының өзгеруі де мүмкін, атап айтқанда құндылықтар-құралдар мен құндылықтар-мақсаттар орнын ауыстыруы мүмкін.  Қақтығыстың дамуы стихиялық бақыланбайтын сипатқа ие болады.  Қақтығыстың өршу кезеңін сипаттайтын негізгі сәттердің ішінде бірінші кезекте мыналарды бөліп көрсетуге болады: 1) жаудың бейнесін жасау;  2) күш көрсету және оны қолданамын деп қорқыту;  3) күш қолдану;  4) шиеленісті кеңейту және тереңдету тенденциясы.</w:t>
      </w:r>
    </w:p>
    <w:p w14:paraId="626F1452" w14:textId="77777777" w:rsidR="00703CA8" w:rsidRPr="00160C11" w:rsidRDefault="00703CA8" w:rsidP="00703CA8">
      <w:pPr>
        <w:autoSpaceDE w:val="0"/>
        <w:autoSpaceDN w:val="0"/>
        <w:ind w:firstLine="708"/>
        <w:jc w:val="both"/>
        <w:rPr>
          <w:bCs/>
          <w:lang w:val="kk-KZ"/>
        </w:rPr>
      </w:pPr>
      <w:r w:rsidRPr="00160C11">
        <w:rPr>
          <w:bCs/>
          <w:lang w:val="kk-KZ"/>
        </w:rPr>
        <w:t xml:space="preserve"> Ашық қақтығыс сатысында тараптардың ешқайсысы ымыраға келгісі келмейтіні, керісінше қарсыласуға, өз мүддесін көрсетуге деген көзқарастың үстемдік ететіні де айқын болады.  Сонымен қатар, тұлғааралық шиеленіс пен келіспеушіліктер көбінесе топтағы объективті қарама-қайшылықтардың үстіне қойылып, жағдайды ушықтырады.  Дәстүрлі түрде қақтығыс кезінде мінез-құлықтың 5 түрі бар (жалтару, бақталастық, бейімделу, ымыраға келу, ынтымақтастық).</w:t>
      </w:r>
    </w:p>
    <w:p w14:paraId="5A6B6A79" w14:textId="77777777" w:rsidR="00703CA8" w:rsidRDefault="00703CA8" w:rsidP="00703CA8">
      <w:pPr>
        <w:autoSpaceDE w:val="0"/>
        <w:autoSpaceDN w:val="0"/>
        <w:jc w:val="both"/>
        <w:rPr>
          <w:bCs/>
          <w:lang w:val="kk-KZ"/>
        </w:rPr>
      </w:pPr>
      <w:r w:rsidRPr="00160C11">
        <w:rPr>
          <w:bCs/>
          <w:lang w:val="kk-KZ"/>
        </w:rPr>
        <w:t xml:space="preserve"> </w:t>
      </w:r>
      <w:r>
        <w:rPr>
          <w:bCs/>
          <w:lang w:val="kk-KZ"/>
        </w:rPr>
        <w:tab/>
      </w:r>
      <w:r w:rsidRPr="00160C11">
        <w:rPr>
          <w:bCs/>
          <w:lang w:val="kk-KZ"/>
        </w:rPr>
        <w:t>Толығымен тараптардың, әсіресе ресурстары мен күші үлкен тараптардың позициясына байланысты шиеленістің салдары екі түрлі болуы мүмкін.  Тараптардың үйлесімсіздігі, екінші тарапты жоюға ұмтылу, жанжалдың ашық кезеңінің салдары апатты болуы мүмкін, жақсы қарым-қатынастардың бұзылуына немесе тіпті тараптардың бірінің бұзылуына әкелуі мүмкін.  Басқа жағдайда тараптардың туындаған шиеленісті жоюға, өзара жеңілдіктерге, ынтымақтастықты қалпына келтіруге өзара ұмтылуымен шиеленіс шешілу және аяқталу сатысына өтеді.</w:t>
      </w:r>
    </w:p>
    <w:p w14:paraId="65E0983E" w14:textId="77777777" w:rsidR="00703CA8" w:rsidRPr="00160C11" w:rsidRDefault="00703CA8" w:rsidP="00703CA8">
      <w:pPr>
        <w:autoSpaceDE w:val="0"/>
        <w:autoSpaceDN w:val="0"/>
        <w:jc w:val="both"/>
        <w:rPr>
          <w:bCs/>
          <w:lang w:val="kk-KZ"/>
        </w:rPr>
      </w:pPr>
    </w:p>
    <w:p w14:paraId="743D7F20" w14:textId="77777777" w:rsidR="00703CA8" w:rsidRPr="004A6EB3" w:rsidRDefault="00703CA8" w:rsidP="00703CA8">
      <w:pPr>
        <w:autoSpaceDE w:val="0"/>
        <w:autoSpaceDN w:val="0"/>
        <w:ind w:firstLine="708"/>
        <w:jc w:val="both"/>
        <w:rPr>
          <w:b/>
          <w:lang w:val="kk-KZ"/>
        </w:rPr>
      </w:pPr>
      <w:r w:rsidRPr="004A6EB3">
        <w:rPr>
          <w:b/>
          <w:lang w:val="kk-KZ"/>
        </w:rPr>
        <w:t>6. Қақтығыс бағасы және жанжалдан шығу бағасы</w:t>
      </w:r>
    </w:p>
    <w:p w14:paraId="7642F172" w14:textId="77777777" w:rsidR="00703CA8" w:rsidRPr="004A6EB3" w:rsidRDefault="00703CA8" w:rsidP="00703CA8">
      <w:pPr>
        <w:autoSpaceDE w:val="0"/>
        <w:autoSpaceDN w:val="0"/>
        <w:jc w:val="both"/>
        <w:rPr>
          <w:bCs/>
          <w:lang w:val="kk-KZ"/>
        </w:rPr>
      </w:pPr>
      <w:r w:rsidRPr="004A6EB3">
        <w:rPr>
          <w:b/>
          <w:lang w:val="kk-KZ"/>
        </w:rPr>
        <w:t xml:space="preserve"> </w:t>
      </w:r>
      <w:r>
        <w:rPr>
          <w:b/>
          <w:lang w:val="kk-KZ"/>
        </w:rPr>
        <w:tab/>
      </w:r>
      <w:r w:rsidRPr="004A6EB3">
        <w:rPr>
          <w:bCs/>
          <w:lang w:val="kk-KZ"/>
        </w:rPr>
        <w:t xml:space="preserve">Қақтығыстың аяқталуы қақтығыстың ашық кезеңінің соңғы кезеңі болып табылады.  Бұл оның кез келген аяқталуын білдіреді және конфронтация субъектілерінің </w:t>
      </w:r>
      <w:r w:rsidRPr="004A6EB3">
        <w:rPr>
          <w:bCs/>
          <w:lang w:val="kk-KZ"/>
        </w:rPr>
        <w:lastRenderedPageBreak/>
        <w:t>құндылықтардың түбегейлі өзгеруімен, оны тоқтатудың нақты жағдайларының пайда болуымен немесе соған қабілетті күштермен көрінуі мүмкін.  Көбінесе қақтығыстың соңы екі жақтың да қақтығысты жалғастырудың пайдасыздығын түсінуімен және жалпы алғанда, «енді осылай өмір сүре алмайсың» деп сипатталады.  Қақтығыстың аяқталуы, жалпы айтқанда, оның субъектілерінің бірінің немесе тіпті екеуінің де жойылуымен байланысты болуы мүмкін.</w:t>
      </w:r>
    </w:p>
    <w:p w14:paraId="0135A851" w14:textId="77777777" w:rsidR="00703CA8" w:rsidRPr="004A6EB3" w:rsidRDefault="00703CA8" w:rsidP="00703CA8">
      <w:pPr>
        <w:autoSpaceDE w:val="0"/>
        <w:autoSpaceDN w:val="0"/>
        <w:jc w:val="both"/>
        <w:rPr>
          <w:bCs/>
          <w:lang w:val="kk-KZ"/>
        </w:rPr>
      </w:pPr>
      <w:r w:rsidRPr="004A6EB3">
        <w:rPr>
          <w:bCs/>
          <w:lang w:val="kk-KZ"/>
        </w:rPr>
        <w:t xml:space="preserve"> </w:t>
      </w:r>
      <w:r>
        <w:rPr>
          <w:bCs/>
          <w:lang w:val="kk-KZ"/>
        </w:rPr>
        <w:tab/>
        <w:t>Қақтығыс</w:t>
      </w:r>
      <w:r w:rsidRPr="004A6EB3">
        <w:rPr>
          <w:bCs/>
          <w:lang w:val="kk-KZ"/>
        </w:rPr>
        <w:t xml:space="preserve"> дамуының осы кезеңінде екі тарапты немесе олардың біреуін қақтығысты тоқтатуға итермелейтін әртүрлі жағдайлар болуы мүмкін.  Мұндай жағдайларға мыналар жатады:бір немесе екі жақтың айқын әлсіреуі немесе одан әрі қарсыласуға мүмкіндік бермейтін ресурстарының таусылуы;қақтығыстың жалғасуының айқын үмітсіздігі және оған қатысушылардың оны білуі. Бұл жағдай одан әрі күрес екі жаққа да артықшылық бермейді және бұл күрестің шеті көрінбейді деген сеніммен байланысты;  тараптардың бірінің басым артықшылығы және оның қарсыласты басу немесе оған өз еркін таңу мүмкіндігі; қақтығыстағы үшінші тараптың пайда болуы және оның қарсыласуды тоқтату қабілеті мен ұмтылысы.</w:t>
      </w:r>
    </w:p>
    <w:p w14:paraId="0286CF52" w14:textId="77777777" w:rsidR="00703CA8" w:rsidRPr="004A6EB3" w:rsidRDefault="00703CA8" w:rsidP="00703CA8">
      <w:pPr>
        <w:autoSpaceDE w:val="0"/>
        <w:autoSpaceDN w:val="0"/>
        <w:jc w:val="both"/>
        <w:rPr>
          <w:bCs/>
          <w:lang w:val="kk-KZ"/>
        </w:rPr>
      </w:pPr>
      <w:r w:rsidRPr="004A6EB3">
        <w:rPr>
          <w:bCs/>
          <w:lang w:val="kk-KZ"/>
        </w:rPr>
        <w:t xml:space="preserve"> </w:t>
      </w:r>
      <w:r>
        <w:rPr>
          <w:bCs/>
          <w:lang w:val="kk-KZ"/>
        </w:rPr>
        <w:tab/>
      </w:r>
      <w:r w:rsidRPr="004A6EB3">
        <w:rPr>
          <w:bCs/>
          <w:lang w:val="kk-KZ"/>
        </w:rPr>
        <w:t>Қақтығысты тоқтату жолдары да осы жағдайлармен байланысты, олар да өте алуан түрлі болуы мүмкін.  Олардың ең тәні мыналар: 1) қарсыластың немесе қарсыластың екеуін де жою (жойып тастау);  2) жанжал объектісін жою (жою);  3) дауласушы тараптардың екеуінің немесе біреуінің ұстанымдарының өзгеруі;  4)оны күштеп тоқтатуға қабілетті жаңа күштің қақтығысқа қатысуы;  5)жанжал субъектілерінің төрешіге жүгінуі және оны төреші арқылы толтыру;  6)келіссөздер жанжалды шешудің ең тиімді және кең таралған тәсілдерінің бірі ретінде.</w:t>
      </w:r>
    </w:p>
    <w:p w14:paraId="08CC307F" w14:textId="77777777" w:rsidR="00703CA8" w:rsidRPr="004A6EB3" w:rsidRDefault="00703CA8" w:rsidP="00703CA8">
      <w:pPr>
        <w:autoSpaceDE w:val="0"/>
        <w:autoSpaceDN w:val="0"/>
        <w:ind w:firstLine="708"/>
        <w:jc w:val="both"/>
        <w:rPr>
          <w:bCs/>
          <w:lang w:val="kk-KZ"/>
        </w:rPr>
      </w:pPr>
      <w:r w:rsidRPr="004A6EB3">
        <w:rPr>
          <w:bCs/>
          <w:lang w:val="kk-KZ"/>
        </w:rPr>
        <w:t xml:space="preserve"> Өзінің табиғаты бойынша қақтығыстың соңы болуы мүмкін: 1)қарсыласу мақсаттарын жүзеге асыру тұрғысынан: жеңуші, ымырашыл, жеңіліс;  2)жанжалды шешу нысаны бойынша: бейбіт, зорлық;  3)қақтығыс функциялары бойынша:конструктивті, деструктивті;  4)қаулының тиiмдiлiгi мен толықтығы тұрғысынан: толық және негiзгi түрде аяқталған, кез келген (немесе белгiсiз) уақытқа шегерiлген.</w:t>
      </w:r>
    </w:p>
    <w:p w14:paraId="1C6D1D7D" w14:textId="77777777" w:rsidR="00703CA8" w:rsidRPr="004A6EB3" w:rsidRDefault="00703CA8" w:rsidP="00703CA8">
      <w:pPr>
        <w:autoSpaceDE w:val="0"/>
        <w:autoSpaceDN w:val="0"/>
        <w:jc w:val="both"/>
        <w:rPr>
          <w:bCs/>
          <w:lang w:val="kk-KZ"/>
        </w:rPr>
      </w:pPr>
      <w:r w:rsidRPr="004A6EB3">
        <w:rPr>
          <w:bCs/>
          <w:lang w:val="kk-KZ"/>
        </w:rPr>
        <w:t xml:space="preserve"> </w:t>
      </w:r>
      <w:r>
        <w:rPr>
          <w:bCs/>
          <w:lang w:val="kk-KZ"/>
        </w:rPr>
        <w:tab/>
      </w:r>
      <w:r w:rsidRPr="004A6EB3">
        <w:rPr>
          <w:bCs/>
          <w:lang w:val="kk-KZ"/>
        </w:rPr>
        <w:t>Айта кету керек, «жанжалдың аяқталуы» және «жанжалды шешу» ұғымдары бірдей емес. Қақтығысты шешу ерекше жағдай, шиеленісті тоқтату нысандарының бірі болып табылады және шиеленістің негізгі қатысушыларының немесе үшінші тараптың мәселені оң, конструктивті шешуінде көрінеді. Бірақ бұған қосымша қақтығыстың аяқталу формалары мыналар болуы мүмкін: қақтығыстың әлсіреуі (өшуі), қақтығыстың жойылуы, қақтығыстың басқа жанжалға ұласуы.</w:t>
      </w:r>
    </w:p>
    <w:p w14:paraId="21110918" w14:textId="77777777" w:rsidR="00703CA8" w:rsidRDefault="00703CA8" w:rsidP="00703CA8">
      <w:pPr>
        <w:autoSpaceDE w:val="0"/>
        <w:autoSpaceDN w:val="0"/>
        <w:ind w:firstLine="708"/>
        <w:jc w:val="both"/>
        <w:rPr>
          <w:b/>
          <w:lang w:val="kk-KZ"/>
        </w:rPr>
      </w:pPr>
    </w:p>
    <w:p w14:paraId="25969F6F" w14:textId="77777777" w:rsidR="00703CA8" w:rsidRPr="004A6EB3" w:rsidRDefault="00703CA8" w:rsidP="00703CA8">
      <w:pPr>
        <w:autoSpaceDE w:val="0"/>
        <w:autoSpaceDN w:val="0"/>
        <w:ind w:firstLine="708"/>
        <w:jc w:val="both"/>
        <w:rPr>
          <w:bCs/>
          <w:lang w:val="kk-KZ"/>
        </w:rPr>
      </w:pPr>
      <w:r w:rsidRPr="004A6EB3">
        <w:rPr>
          <w:b/>
          <w:lang w:val="kk-KZ"/>
        </w:rPr>
        <w:t>7. Конфликттен кейінгі кезең және оның негізгі мәселелері</w:t>
      </w:r>
    </w:p>
    <w:p w14:paraId="1E6F2444" w14:textId="77777777" w:rsidR="00703CA8" w:rsidRPr="004A6EB3" w:rsidRDefault="00703CA8" w:rsidP="00703CA8">
      <w:pPr>
        <w:autoSpaceDE w:val="0"/>
        <w:autoSpaceDN w:val="0"/>
        <w:ind w:firstLine="708"/>
        <w:jc w:val="both"/>
        <w:rPr>
          <w:bCs/>
          <w:lang w:val="kk-KZ"/>
        </w:rPr>
      </w:pPr>
      <w:r w:rsidRPr="004A6EB3">
        <w:rPr>
          <w:bCs/>
          <w:lang w:val="kk-KZ"/>
        </w:rPr>
        <w:t xml:space="preserve"> Қақтығыс динамикасының соңғы кезеңі шиеленістің негізгі түрлері жойылып, тараптар арасындағы қарым-қатынастар түпкілікті қалыпқа түсіп, ынтымақтастық пен сенім үстемдік ете бастаған шиеленістен кейінгі кезең болып табылады.  Дегенмен, жанжалдың соңы әрқашан бейбітшілік пен келісімге әкелмейтінін есте ұстаған жөн.  Сондай-ақ, бір (бастапқы) қақтығыстың соңы басқа, туынды жанжалдарға және адамдар өмірінің мүлдем басқа салаларына серпін беруі мүмкін.  Осылайша, экономикалық саладағы қақтығыстың аяқталуы оның саяси салада пайда болуына серпін бере алады;  саяси мәселе шешілгеннен кейін идеологиялық қарсыласу кезеңі басталуы мүмкін және т.б.</w:t>
      </w:r>
    </w:p>
    <w:p w14:paraId="28CF0E5C" w14:textId="77777777" w:rsidR="00703CA8" w:rsidRPr="004A6EB3" w:rsidRDefault="00703CA8" w:rsidP="00703CA8">
      <w:pPr>
        <w:autoSpaceDE w:val="0"/>
        <w:autoSpaceDN w:val="0"/>
        <w:ind w:firstLine="708"/>
        <w:jc w:val="both"/>
        <w:rPr>
          <w:bCs/>
          <w:lang w:val="kk-KZ"/>
        </w:rPr>
      </w:pPr>
      <w:r w:rsidRPr="004A6EB3">
        <w:rPr>
          <w:bCs/>
          <w:lang w:val="kk-KZ"/>
        </w:rPr>
        <w:t xml:space="preserve"> Қақтығыстың соңы осылайша қақтығыстың бұрынғы қарсыластары арасындағы шиеленісті қарым-қатынаста көрінетін конфликттен кейінгі синдромға ұласуы мүмкін.  Ал олардың арасындағы қайшылықтардың шиеленісуімен постконфликттік синдром келесі конфликттің көзіне айналуы мүмкін және басқа объектімен, жаңа деңгейде және қатысушылардың жаңа құрамымен.</w:t>
      </w:r>
    </w:p>
    <w:p w14:paraId="2A66A81B" w14:textId="77777777" w:rsidR="00703CA8" w:rsidRPr="004A6EB3" w:rsidRDefault="00703CA8" w:rsidP="00703CA8">
      <w:pPr>
        <w:autoSpaceDE w:val="0"/>
        <w:autoSpaceDN w:val="0"/>
        <w:jc w:val="both"/>
        <w:rPr>
          <w:bCs/>
          <w:lang w:val="kk-KZ"/>
        </w:rPr>
      </w:pPr>
      <w:r w:rsidRPr="004A6EB3">
        <w:rPr>
          <w:bCs/>
          <w:lang w:val="kk-KZ"/>
        </w:rPr>
        <w:t xml:space="preserve"> Осымен қатар қақтығысты шешудің екі мүмкін жолы бар: 1) шиеленісті тудырған объективті факторларды өзгерту;  2) субъективтік жағының трансформациясы, тараптар қалыптастырған конфликттік жағдайдың идеалды бейнелері.  Дегенмен, бұл әдістердің </w:t>
      </w:r>
      <w:r w:rsidRPr="004A6EB3">
        <w:rPr>
          <w:bCs/>
          <w:lang w:val="kk-KZ"/>
        </w:rPr>
        <w:lastRenderedPageBreak/>
        <w:t>тиімділігі әртүрлі болуы мүмкін.  Оларды пайдалану қақтығыстың толық немесе ішінара шешілуіне әкелуі мүмкін.</w:t>
      </w:r>
    </w:p>
    <w:p w14:paraId="3F4BCEA1" w14:textId="77777777" w:rsidR="00703CA8" w:rsidRPr="004A6EB3" w:rsidRDefault="00703CA8" w:rsidP="00703CA8">
      <w:pPr>
        <w:autoSpaceDE w:val="0"/>
        <w:autoSpaceDN w:val="0"/>
        <w:jc w:val="both"/>
        <w:rPr>
          <w:bCs/>
          <w:lang w:val="kk-KZ"/>
        </w:rPr>
      </w:pPr>
      <w:r w:rsidRPr="004A6EB3">
        <w:rPr>
          <w:bCs/>
          <w:lang w:val="kk-KZ"/>
        </w:rPr>
        <w:t xml:space="preserve"> </w:t>
      </w:r>
      <w:r>
        <w:rPr>
          <w:bCs/>
          <w:lang w:val="kk-KZ"/>
        </w:rPr>
        <w:tab/>
      </w:r>
      <w:r w:rsidRPr="004A6EB3">
        <w:rPr>
          <w:bCs/>
          <w:lang w:val="kk-KZ"/>
        </w:rPr>
        <w:t>Қақтығыстың толық шешілуіне конфликттік жағдайдың екі құрамдас бөлігі де- сыртқы деңгейде де, ішкі деңгейде де трансформацияланғанда ғана қол жеткізіледі.  Мұндай толық нәтижеге, мысалы, қақтығысушы тараптың немесе екі жақтың барлық әділ талаптарын қосымша ресурстарды табу арқылы қанағаттандыру арқылы қол жеткізіледі.</w:t>
      </w:r>
    </w:p>
    <w:p w14:paraId="5A42C084" w14:textId="77777777" w:rsidR="00703CA8" w:rsidRPr="004A6EB3" w:rsidRDefault="00703CA8" w:rsidP="00703CA8">
      <w:pPr>
        <w:autoSpaceDE w:val="0"/>
        <w:autoSpaceDN w:val="0"/>
        <w:jc w:val="both"/>
        <w:rPr>
          <w:bCs/>
          <w:lang w:val="kk-KZ"/>
        </w:rPr>
      </w:pPr>
      <w:r w:rsidRPr="004A6EB3">
        <w:rPr>
          <w:bCs/>
          <w:lang w:val="kk-KZ"/>
        </w:rPr>
        <w:t xml:space="preserve"> </w:t>
      </w:r>
      <w:r>
        <w:rPr>
          <w:bCs/>
          <w:lang w:val="kk-KZ"/>
        </w:rPr>
        <w:tab/>
      </w:r>
      <w:r w:rsidRPr="004A6EB3">
        <w:rPr>
          <w:bCs/>
          <w:lang w:val="kk-KZ"/>
        </w:rPr>
        <w:t>Сондай-ақ, конфликт әрқашан осы кезеңдердің барлығынан өте бермейтінін атап өткен жөн: жасырын (</w:t>
      </w:r>
      <w:r>
        <w:rPr>
          <w:bCs/>
          <w:lang w:val="kk-KZ"/>
        </w:rPr>
        <w:t>латентті</w:t>
      </w:r>
      <w:r w:rsidRPr="004A6EB3">
        <w:rPr>
          <w:bCs/>
          <w:lang w:val="kk-KZ"/>
        </w:rPr>
        <w:t>), ашық және рұқсат етуші. Осылайша, объективті түрде қалыптасқан жанжалды жағдайды ол мүдделерін бұзған адамдар байқамауы, жүзеге асырмауы мүмкін. Сонда, әрине, жанжал басталмайды.  Қақтығыс оның объективті себептері пайда болғаннан кейін олар дереу жойылса да басталмайды.</w:t>
      </w:r>
    </w:p>
    <w:p w14:paraId="4DE0737A" w14:textId="77777777" w:rsidR="00703CA8" w:rsidRPr="00160C11" w:rsidRDefault="00703CA8" w:rsidP="00703CA8">
      <w:pPr>
        <w:autoSpaceDE w:val="0"/>
        <w:autoSpaceDN w:val="0"/>
        <w:jc w:val="both"/>
        <w:rPr>
          <w:b/>
          <w:lang w:val="kk-KZ"/>
        </w:rPr>
      </w:pPr>
    </w:p>
    <w:p w14:paraId="36BADBE6" w14:textId="77777777" w:rsidR="00703CA8" w:rsidRDefault="00703CA8" w:rsidP="00703CA8">
      <w:pPr>
        <w:autoSpaceDE w:val="0"/>
        <w:autoSpaceDN w:val="0"/>
        <w:rPr>
          <w:b/>
          <w:bCs/>
          <w:u w:val="single"/>
          <w:lang w:val="kk-KZ"/>
        </w:rPr>
      </w:pPr>
      <w:r>
        <w:rPr>
          <w:b/>
          <w:bCs/>
          <w:u w:val="single"/>
          <w:lang w:val="kk-KZ"/>
        </w:rPr>
        <w:t>Негізгі әдебиеттер</w:t>
      </w:r>
    </w:p>
    <w:p w14:paraId="3992D275" w14:textId="77777777" w:rsidR="00703CA8" w:rsidRPr="007F5269" w:rsidRDefault="00703CA8" w:rsidP="00703CA8">
      <w:pPr>
        <w:pStyle w:val="a6"/>
        <w:numPr>
          <w:ilvl w:val="0"/>
          <w:numId w:val="20"/>
        </w:numPr>
        <w:spacing w:after="160" w:line="259" w:lineRule="auto"/>
        <w:ind w:left="426"/>
        <w:jc w:val="both"/>
        <w:rPr>
          <w:rFonts w:ascii="Times New Roman" w:hAnsi="Times New Roman"/>
          <w:b/>
          <w:sz w:val="24"/>
          <w:szCs w:val="24"/>
          <w:lang w:val="kk-KZ"/>
        </w:rPr>
      </w:pPr>
      <w:bookmarkStart w:id="4" w:name="_Hlk123165046"/>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r w:rsidRPr="007F5269">
        <w:rPr>
          <w:rFonts w:ascii="Times New Roman" w:hAnsi="Times New Roman"/>
          <w:sz w:val="24"/>
          <w:szCs w:val="24"/>
        </w:rPr>
        <w:t>аст</w:t>
      </w:r>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bookmarkEnd w:id="4"/>
    <w:p w14:paraId="50A0AC6B" w14:textId="77777777" w:rsidR="00703CA8" w:rsidRPr="007F5269" w:rsidRDefault="00703CA8" w:rsidP="00703CA8">
      <w:pPr>
        <w:pStyle w:val="a6"/>
        <w:numPr>
          <w:ilvl w:val="0"/>
          <w:numId w:val="20"/>
        </w:numPr>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3F035D83" w14:textId="77777777" w:rsidR="00703CA8" w:rsidRPr="007F5269" w:rsidRDefault="00703CA8" w:rsidP="00703CA8">
      <w:pPr>
        <w:pStyle w:val="a6"/>
        <w:numPr>
          <w:ilvl w:val="0"/>
          <w:numId w:val="20"/>
        </w:numPr>
        <w:spacing w:after="0" w:line="240" w:lineRule="auto"/>
        <w:ind w:left="426"/>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7F273FDB" w14:textId="77777777" w:rsidR="00703CA8" w:rsidRPr="007F5269" w:rsidRDefault="00703CA8" w:rsidP="00703CA8">
      <w:pPr>
        <w:pStyle w:val="a6"/>
        <w:numPr>
          <w:ilvl w:val="0"/>
          <w:numId w:val="20"/>
        </w:numPr>
        <w:spacing w:after="160" w:line="259" w:lineRule="auto"/>
        <w:ind w:left="426"/>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1FC9A986" w14:textId="77777777" w:rsidR="00703CA8" w:rsidRPr="00A23AF4" w:rsidRDefault="00703CA8" w:rsidP="00703CA8">
      <w:pPr>
        <w:pStyle w:val="a6"/>
        <w:numPr>
          <w:ilvl w:val="0"/>
          <w:numId w:val="20"/>
        </w:numPr>
        <w:spacing w:after="160" w:line="259" w:lineRule="auto"/>
        <w:ind w:left="426"/>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167941FD" w14:textId="77777777" w:rsidR="00703CA8" w:rsidRPr="00A23AF4" w:rsidRDefault="00703CA8" w:rsidP="00703CA8">
      <w:pPr>
        <w:pStyle w:val="a6"/>
        <w:widowControl w:val="0"/>
        <w:numPr>
          <w:ilvl w:val="0"/>
          <w:numId w:val="20"/>
        </w:numPr>
        <w:shd w:val="clear" w:color="auto" w:fill="FFFFFF"/>
        <w:autoSpaceDE w:val="0"/>
        <w:autoSpaceDN w:val="0"/>
        <w:adjustRightInd w:val="0"/>
        <w:spacing w:after="0" w:line="240" w:lineRule="auto"/>
        <w:ind w:left="426"/>
        <w:jc w:val="both"/>
        <w:rPr>
          <w:rFonts w:ascii="Times New Roman" w:hAnsi="Times New Roman"/>
          <w:spacing w:val="12"/>
          <w:sz w:val="24"/>
          <w:szCs w:val="24"/>
        </w:rPr>
      </w:pPr>
      <w:r w:rsidRPr="00A23AF4">
        <w:rPr>
          <w:rFonts w:ascii="Times New Roman" w:hAnsi="Times New Roman"/>
          <w:spacing w:val="12"/>
          <w:sz w:val="24"/>
          <w:szCs w:val="24"/>
        </w:rPr>
        <w:t>Калыш А.Б. Семья и брак в современном Казахстане. – Алматы: Арыс, 2013. – 464 с.</w:t>
      </w:r>
    </w:p>
    <w:p w14:paraId="44E54540" w14:textId="77777777" w:rsidR="00703CA8" w:rsidRPr="007F5269" w:rsidRDefault="00703CA8" w:rsidP="00703CA8">
      <w:pPr>
        <w:pStyle w:val="a6"/>
        <w:numPr>
          <w:ilvl w:val="0"/>
          <w:numId w:val="20"/>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shd w:val="clear" w:color="auto" w:fill="FFFFFF"/>
        </w:rPr>
        <w:t xml:space="preserve">Ковачик П., Малиева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2A9E86E3" w14:textId="77777777" w:rsidR="00703CA8" w:rsidRPr="007F5269" w:rsidRDefault="00703CA8" w:rsidP="00703CA8">
      <w:pPr>
        <w:pStyle w:val="a6"/>
        <w:widowControl w:val="0"/>
        <w:numPr>
          <w:ilvl w:val="0"/>
          <w:numId w:val="20"/>
        </w:numPr>
        <w:tabs>
          <w:tab w:val="left" w:pos="284"/>
        </w:tabs>
        <w:spacing w:after="0" w:line="240" w:lineRule="auto"/>
        <w:ind w:left="426"/>
        <w:jc w:val="both"/>
        <w:rPr>
          <w:rFonts w:ascii="Times New Roman" w:hAnsi="Times New Roman"/>
          <w:sz w:val="24"/>
          <w:szCs w:val="24"/>
          <w:lang w:val="uk-UA"/>
        </w:rPr>
      </w:pPr>
      <w:r w:rsidRPr="007F5269">
        <w:rPr>
          <w:rFonts w:ascii="Times New Roman" w:hAnsi="Times New Roman"/>
          <w:sz w:val="24"/>
          <w:szCs w:val="24"/>
          <w:lang w:val="uk-UA"/>
        </w:rPr>
        <w:t xml:space="preserve">Кадыржанов Р.К. Этнокультурный символизм и национальная идентичность Казахстана / Под общ. ред. З.К. Шаукеновой. – Алматы: ИФПиР, 2014. – 168 с. </w:t>
      </w:r>
    </w:p>
    <w:p w14:paraId="1EA975C1" w14:textId="77777777" w:rsidR="00703CA8" w:rsidRPr="00423885" w:rsidRDefault="00703CA8" w:rsidP="00703CA8">
      <w:pPr>
        <w:pStyle w:val="a6"/>
        <w:numPr>
          <w:ilvl w:val="0"/>
          <w:numId w:val="20"/>
        </w:numPr>
        <w:tabs>
          <w:tab w:val="left" w:pos="284"/>
          <w:tab w:val="left" w:pos="426"/>
          <w:tab w:val="left" w:pos="709"/>
        </w:tabs>
        <w:spacing w:after="160" w:line="259" w:lineRule="auto"/>
        <w:ind w:left="426"/>
        <w:jc w:val="both"/>
        <w:rPr>
          <w:rFonts w:ascii="Times New Roman" w:hAnsi="Times New Roman"/>
          <w:b/>
          <w:sz w:val="24"/>
          <w:szCs w:val="24"/>
          <w:lang w:val="kk-KZ"/>
        </w:rPr>
      </w:pPr>
      <w:r w:rsidRPr="007F5269">
        <w:rPr>
          <w:rFonts w:ascii="Times New Roman" w:hAnsi="Times New Roman"/>
          <w:sz w:val="24"/>
          <w:szCs w:val="24"/>
          <w:shd w:val="clear" w:color="auto" w:fill="FFFFFF"/>
        </w:rPr>
        <w:t xml:space="preserve">Лупьян Я.А. Барьеры общения, конфликты, стресс. </w:t>
      </w:r>
      <w:r w:rsidRPr="007F5269">
        <w:rPr>
          <w:rFonts w:ascii="Times New Roman" w:hAnsi="Times New Roman"/>
          <w:color w:val="333333"/>
          <w:sz w:val="24"/>
          <w:szCs w:val="24"/>
          <w:shd w:val="clear" w:color="auto" w:fill="FFFFFF"/>
          <w:lang w:val="kk-KZ"/>
        </w:rPr>
        <w:t xml:space="preserve">– </w:t>
      </w:r>
      <w:r w:rsidRPr="007F5269">
        <w:rPr>
          <w:rFonts w:ascii="Times New Roman" w:hAnsi="Times New Roman"/>
          <w:color w:val="333333"/>
          <w:sz w:val="24"/>
          <w:szCs w:val="24"/>
          <w:shd w:val="clear" w:color="auto" w:fill="FFFFFF"/>
        </w:rPr>
        <w:t>Ростов-на-Дону, 1991.</w:t>
      </w:r>
      <w:r w:rsidRPr="007F5269">
        <w:rPr>
          <w:rFonts w:ascii="Times New Roman" w:hAnsi="Times New Roman"/>
          <w:color w:val="333333"/>
          <w:sz w:val="24"/>
          <w:szCs w:val="24"/>
          <w:shd w:val="clear" w:color="auto" w:fill="FFFFFF"/>
          <w:lang w:val="kk-KZ"/>
        </w:rPr>
        <w:t xml:space="preserve"> – </w:t>
      </w:r>
      <w:r w:rsidRPr="007F5269">
        <w:rPr>
          <w:rFonts w:ascii="Times New Roman" w:hAnsi="Times New Roman"/>
          <w:color w:val="333333"/>
          <w:sz w:val="24"/>
          <w:szCs w:val="24"/>
          <w:shd w:val="clear" w:color="auto" w:fill="FFFFFF"/>
        </w:rPr>
        <w:t>328 с.</w:t>
      </w:r>
    </w:p>
    <w:p w14:paraId="661724EF" w14:textId="77777777" w:rsidR="00703CA8" w:rsidRPr="00E36C04" w:rsidRDefault="00703CA8" w:rsidP="00703CA8">
      <w:pPr>
        <w:pStyle w:val="a6"/>
        <w:numPr>
          <w:ilvl w:val="0"/>
          <w:numId w:val="20"/>
        </w:numPr>
        <w:spacing w:after="160" w:line="259" w:lineRule="auto"/>
        <w:ind w:left="426"/>
        <w:jc w:val="both"/>
        <w:rPr>
          <w:lang w:val="kk-KZ"/>
        </w:rPr>
      </w:pPr>
      <w:r w:rsidRPr="00377D24">
        <w:rPr>
          <w:rFonts w:ascii="Times New Roman" w:hAnsi="Times New Roman"/>
          <w:sz w:val="24"/>
          <w:szCs w:val="24"/>
        </w:rPr>
        <w:t xml:space="preserve">Нарочницкая Е.А. </w:t>
      </w:r>
      <w:r w:rsidRPr="00423885">
        <w:rPr>
          <w:rFonts w:ascii="Times New Roman" w:hAnsi="Times New Roman"/>
          <w:sz w:val="24"/>
          <w:szCs w:val="24"/>
        </w:rPr>
        <w:t>Этнонациональные конфликты и их разрешение</w:t>
      </w:r>
      <w:r w:rsidRPr="00377D24">
        <w:rPr>
          <w:rFonts w:ascii="Times New Roman" w:hAnsi="Times New Roman"/>
          <w:sz w:val="24"/>
          <w:szCs w:val="24"/>
        </w:rPr>
        <w:t xml:space="preserve"> (полит. теории и опыт Запада) / РАН. ИНИОН. Центр науч.-информ. исслед. глобал</w:t>
      </w:r>
      <w:proofErr w:type="gramStart"/>
      <w:r w:rsidRPr="00377D24">
        <w:rPr>
          <w:rFonts w:ascii="Times New Roman" w:hAnsi="Times New Roman"/>
          <w:sz w:val="24"/>
          <w:szCs w:val="24"/>
        </w:rPr>
        <w:t>.</w:t>
      </w:r>
      <w:proofErr w:type="gramEnd"/>
      <w:r w:rsidRPr="00377D24">
        <w:rPr>
          <w:rFonts w:ascii="Times New Roman" w:hAnsi="Times New Roman"/>
          <w:sz w:val="24"/>
          <w:szCs w:val="24"/>
        </w:rPr>
        <w:t xml:space="preserve"> и регионал. пробл. Отд. Зап</w:t>
      </w:r>
      <w:r w:rsidRPr="00436ED2">
        <w:rPr>
          <w:rFonts w:ascii="Times New Roman" w:hAnsi="Times New Roman"/>
          <w:sz w:val="24"/>
          <w:szCs w:val="24"/>
        </w:rPr>
        <w:t xml:space="preserve">. Европы и Америки. </w:t>
      </w:r>
      <w:r w:rsidRPr="00E36C04">
        <w:rPr>
          <w:rFonts w:ascii="Times New Roman" w:hAnsi="Times New Roman"/>
          <w:sz w:val="24"/>
          <w:szCs w:val="24"/>
          <w:lang w:val="kk-KZ"/>
        </w:rPr>
        <w:t>–</w:t>
      </w:r>
      <w:r w:rsidRPr="00436ED2">
        <w:rPr>
          <w:rFonts w:ascii="Times New Roman" w:hAnsi="Times New Roman"/>
          <w:sz w:val="24"/>
          <w:szCs w:val="24"/>
        </w:rPr>
        <w:t xml:space="preserve"> М., 2000. </w:t>
      </w:r>
      <w:r w:rsidRPr="00E36C04">
        <w:rPr>
          <w:rFonts w:ascii="Times New Roman" w:hAnsi="Times New Roman"/>
          <w:sz w:val="24"/>
          <w:szCs w:val="24"/>
          <w:lang w:val="kk-KZ"/>
        </w:rPr>
        <w:t>–</w:t>
      </w:r>
      <w:r w:rsidRPr="00436ED2">
        <w:rPr>
          <w:rFonts w:ascii="Times New Roman" w:hAnsi="Times New Roman"/>
          <w:sz w:val="24"/>
          <w:szCs w:val="24"/>
        </w:rPr>
        <w:t xml:space="preserve"> 96 с.</w:t>
      </w:r>
    </w:p>
    <w:p w14:paraId="20F0CB07" w14:textId="77777777" w:rsidR="00703CA8" w:rsidRPr="00E36C04" w:rsidRDefault="00703CA8" w:rsidP="00703CA8">
      <w:pPr>
        <w:pStyle w:val="a6"/>
        <w:numPr>
          <w:ilvl w:val="0"/>
          <w:numId w:val="20"/>
        </w:numPr>
        <w:spacing w:after="160" w:line="259" w:lineRule="auto"/>
        <w:ind w:left="426"/>
        <w:jc w:val="both"/>
        <w:rPr>
          <w:lang w:val="kk-KZ"/>
        </w:rPr>
      </w:pPr>
      <w:r w:rsidRPr="00E36C04">
        <w:rPr>
          <w:rFonts w:ascii="Times New Roman" w:hAnsi="Times New Roman"/>
          <w:color w:val="333333"/>
          <w:sz w:val="24"/>
          <w:szCs w:val="24"/>
          <w:shd w:val="clear" w:color="auto" w:fill="FFFFFF"/>
        </w:rPr>
        <w:t xml:space="preserve">Чернобровкин И.П. Этнонациональный конфликт: природа, типы и социальный контроль. </w:t>
      </w:r>
      <w:r w:rsidRPr="00E36C04">
        <w:rPr>
          <w:rFonts w:ascii="Times New Roman" w:hAnsi="Times New Roman"/>
          <w:color w:val="333333"/>
          <w:sz w:val="24"/>
          <w:szCs w:val="24"/>
          <w:shd w:val="clear" w:color="auto" w:fill="FFFFFF"/>
          <w:lang w:val="kk-KZ"/>
        </w:rPr>
        <w:t xml:space="preserve">– </w:t>
      </w:r>
      <w:r w:rsidRPr="00E36C04">
        <w:rPr>
          <w:rFonts w:ascii="Times New Roman" w:hAnsi="Times New Roman"/>
          <w:color w:val="333333"/>
          <w:sz w:val="24"/>
          <w:szCs w:val="24"/>
          <w:shd w:val="clear" w:color="auto" w:fill="FFFFFF"/>
        </w:rPr>
        <w:t xml:space="preserve">Ростов-на-Дону, 2003. </w:t>
      </w:r>
      <w:r w:rsidRPr="00E36C04">
        <w:rPr>
          <w:rFonts w:ascii="Times New Roman" w:hAnsi="Times New Roman"/>
          <w:color w:val="333333"/>
          <w:sz w:val="24"/>
          <w:szCs w:val="24"/>
          <w:shd w:val="clear" w:color="auto" w:fill="FFFFFF"/>
          <w:lang w:val="kk-KZ"/>
        </w:rPr>
        <w:t xml:space="preserve">– </w:t>
      </w:r>
      <w:r w:rsidRPr="00E36C04">
        <w:rPr>
          <w:rFonts w:ascii="Times New Roman" w:hAnsi="Times New Roman"/>
          <w:color w:val="333333"/>
          <w:sz w:val="24"/>
          <w:szCs w:val="24"/>
          <w:shd w:val="clear" w:color="auto" w:fill="FFFFFF"/>
        </w:rPr>
        <w:t>321 с</w:t>
      </w:r>
    </w:p>
    <w:bookmarkEnd w:id="3"/>
    <w:p w14:paraId="50A99C17" w14:textId="77777777" w:rsidR="00703CA8" w:rsidRDefault="00703CA8" w:rsidP="00703CA8">
      <w:pPr>
        <w:shd w:val="clear" w:color="auto" w:fill="FFFFFF"/>
        <w:tabs>
          <w:tab w:val="left" w:pos="-567"/>
        </w:tabs>
        <w:spacing w:before="108" w:line="230" w:lineRule="exact"/>
        <w:ind w:firstLine="655"/>
        <w:jc w:val="center"/>
        <w:rPr>
          <w:noProof/>
          <w:color w:val="000000"/>
          <w:spacing w:val="4"/>
          <w:lang w:val="kk-KZ"/>
        </w:rPr>
      </w:pPr>
    </w:p>
    <w:p w14:paraId="15D60250" w14:textId="77777777" w:rsidR="00703CA8" w:rsidRPr="00271F91" w:rsidRDefault="00703CA8" w:rsidP="00703CA8">
      <w:pPr>
        <w:ind w:firstLine="708"/>
        <w:jc w:val="center"/>
        <w:rPr>
          <w:b/>
          <w:lang w:val="uk-UA"/>
        </w:rPr>
      </w:pPr>
      <w:r>
        <w:rPr>
          <w:b/>
          <w:lang w:val="kk-KZ"/>
        </w:rPr>
        <w:t>13-14</w:t>
      </w:r>
      <w:r>
        <w:rPr>
          <w:b/>
          <w:lang w:val="uk-UA"/>
        </w:rPr>
        <w:t xml:space="preserve">-дәрістер. </w:t>
      </w:r>
      <w:r w:rsidRPr="00271F91">
        <w:rPr>
          <w:b/>
          <w:lang w:val="kk-KZ"/>
        </w:rPr>
        <w:t>Зорлық-зомбылықты бейбіт реттеу және трансформациялау</w:t>
      </w:r>
    </w:p>
    <w:p w14:paraId="4E237660" w14:textId="77777777" w:rsidR="00703CA8" w:rsidRDefault="00703CA8" w:rsidP="00703CA8">
      <w:pPr>
        <w:ind w:firstLine="708"/>
        <w:jc w:val="center"/>
        <w:rPr>
          <w:b/>
          <w:lang w:val="uk-UA"/>
        </w:rPr>
      </w:pPr>
    </w:p>
    <w:p w14:paraId="41812D5F" w14:textId="77777777" w:rsidR="00703CA8" w:rsidRDefault="00703CA8" w:rsidP="00703CA8">
      <w:pPr>
        <w:pStyle w:val="a6"/>
        <w:spacing w:after="0" w:line="240" w:lineRule="auto"/>
        <w:jc w:val="center"/>
        <w:rPr>
          <w:rFonts w:ascii="Times New Roman" w:hAnsi="Times New Roman"/>
          <w:sz w:val="24"/>
          <w:szCs w:val="24"/>
          <w:lang w:val="kk-KZ"/>
        </w:rPr>
      </w:pPr>
      <w:r w:rsidRPr="00247107">
        <w:rPr>
          <w:rFonts w:ascii="Times New Roman" w:hAnsi="Times New Roman"/>
          <w:sz w:val="24"/>
          <w:szCs w:val="24"/>
          <w:lang w:val="kk-KZ"/>
        </w:rPr>
        <w:t>Жоспар:</w:t>
      </w:r>
    </w:p>
    <w:p w14:paraId="13B66FF4" w14:textId="77777777" w:rsidR="00703CA8" w:rsidRPr="00247107" w:rsidRDefault="00703CA8" w:rsidP="00703CA8">
      <w:pPr>
        <w:pStyle w:val="a6"/>
        <w:spacing w:after="0" w:line="240" w:lineRule="auto"/>
        <w:jc w:val="center"/>
        <w:rPr>
          <w:rFonts w:ascii="Times New Roman" w:hAnsi="Times New Roman"/>
          <w:sz w:val="24"/>
          <w:szCs w:val="24"/>
          <w:lang w:val="kk-KZ"/>
        </w:rPr>
      </w:pPr>
    </w:p>
    <w:p w14:paraId="58F1A055" w14:textId="77777777" w:rsidR="00703CA8" w:rsidRPr="00247107" w:rsidRDefault="00703CA8" w:rsidP="00703CA8">
      <w:pPr>
        <w:pStyle w:val="a6"/>
        <w:spacing w:after="0" w:line="240" w:lineRule="auto"/>
        <w:jc w:val="both"/>
        <w:rPr>
          <w:rFonts w:ascii="Times New Roman" w:hAnsi="Times New Roman"/>
          <w:sz w:val="24"/>
          <w:szCs w:val="24"/>
          <w:lang w:val="kk-KZ"/>
        </w:rPr>
      </w:pPr>
      <w:r w:rsidRPr="00247107">
        <w:rPr>
          <w:rFonts w:ascii="Times New Roman" w:hAnsi="Times New Roman"/>
          <w:sz w:val="24"/>
          <w:szCs w:val="24"/>
          <w:lang w:val="kk-KZ"/>
        </w:rPr>
        <w:t>1.</w:t>
      </w:r>
      <w:r w:rsidRPr="00247107">
        <w:rPr>
          <w:rFonts w:ascii="Times New Roman" w:hAnsi="Times New Roman"/>
          <w:sz w:val="24"/>
          <w:szCs w:val="24"/>
          <w:lang w:val="kk-KZ"/>
        </w:rPr>
        <w:tab/>
        <w:t>Жанжалдың алдын алу.</w:t>
      </w:r>
    </w:p>
    <w:p w14:paraId="48A0BBAA" w14:textId="77777777" w:rsidR="00703CA8" w:rsidRPr="00247107" w:rsidRDefault="00703CA8" w:rsidP="00703CA8">
      <w:pPr>
        <w:pStyle w:val="a6"/>
        <w:spacing w:after="0" w:line="240" w:lineRule="auto"/>
        <w:jc w:val="both"/>
        <w:rPr>
          <w:rFonts w:ascii="Times New Roman" w:hAnsi="Times New Roman"/>
          <w:sz w:val="24"/>
          <w:szCs w:val="24"/>
          <w:lang w:val="kk-KZ"/>
        </w:rPr>
      </w:pPr>
      <w:r w:rsidRPr="00247107">
        <w:rPr>
          <w:rFonts w:ascii="Times New Roman" w:hAnsi="Times New Roman"/>
          <w:sz w:val="24"/>
          <w:szCs w:val="24"/>
          <w:lang w:val="kk-KZ"/>
        </w:rPr>
        <w:t>2.</w:t>
      </w:r>
      <w:r w:rsidRPr="00247107">
        <w:rPr>
          <w:rFonts w:ascii="Times New Roman" w:hAnsi="Times New Roman"/>
          <w:sz w:val="24"/>
          <w:szCs w:val="24"/>
          <w:lang w:val="kk-KZ"/>
        </w:rPr>
        <w:tab/>
        <w:t>Жанжалды тоқтату.</w:t>
      </w:r>
    </w:p>
    <w:p w14:paraId="594C39FB" w14:textId="77777777" w:rsidR="00703CA8" w:rsidRPr="00247107" w:rsidRDefault="00703CA8" w:rsidP="00703CA8">
      <w:pPr>
        <w:pStyle w:val="a6"/>
        <w:spacing w:after="0" w:line="240" w:lineRule="auto"/>
        <w:jc w:val="both"/>
        <w:rPr>
          <w:rFonts w:ascii="Times New Roman" w:hAnsi="Times New Roman"/>
          <w:sz w:val="24"/>
          <w:szCs w:val="24"/>
          <w:lang w:val="kk-KZ"/>
        </w:rPr>
      </w:pPr>
    </w:p>
    <w:p w14:paraId="5C592820" w14:textId="77777777" w:rsidR="00703CA8" w:rsidRPr="00247107" w:rsidRDefault="00703CA8" w:rsidP="00703CA8">
      <w:pPr>
        <w:pStyle w:val="a6"/>
        <w:numPr>
          <w:ilvl w:val="1"/>
          <w:numId w:val="4"/>
        </w:numPr>
        <w:spacing w:after="0" w:line="240" w:lineRule="auto"/>
        <w:jc w:val="both"/>
        <w:rPr>
          <w:rFonts w:ascii="Times New Roman" w:hAnsi="Times New Roman"/>
          <w:sz w:val="24"/>
          <w:szCs w:val="24"/>
          <w:lang w:val="kk-KZ"/>
        </w:rPr>
      </w:pPr>
      <w:r w:rsidRPr="00247107">
        <w:rPr>
          <w:rFonts w:ascii="Times New Roman" w:hAnsi="Times New Roman"/>
          <w:b/>
          <w:sz w:val="24"/>
          <w:szCs w:val="24"/>
          <w:lang w:val="kk-KZ"/>
        </w:rPr>
        <w:t>Жанжалдың алдын алу</w:t>
      </w:r>
    </w:p>
    <w:p w14:paraId="63653A93"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t>ХХ ғасырдың тоқсаныншы жылдарында практиктер де, теоретиктер де қақтығыстардың алдын алу мәселесіне үлкен назар аударды. Алдын алу шаралары келіспеушіліктерді шешуге, жағдайды басқаруға немесе дауларды зорлық-зомбылық сипатына ие болғанға дейін ұстауға арналған. Қақтығыстарды басқару, өз кезегінде, қақтығысты шектеуді, азайтуды және шектеуді білдіреді. Жанжалдың алдын алу ұғымына көптеген әрекеттер кіреді, мысалы, қақтығысты болдырмау және жанжалды медиация, бейбітшілікті сақтау, бітімгершілік, сенімді нығайту шаралары және бейресми диплом</w:t>
      </w:r>
      <w:r>
        <w:rPr>
          <w:rFonts w:ascii="Times New Roman" w:hAnsi="Times New Roman"/>
          <w:sz w:val="24"/>
          <w:szCs w:val="24"/>
          <w:lang w:val="kk-KZ"/>
        </w:rPr>
        <w:t>атия сияқты әдістер арқылы шешу.</w:t>
      </w:r>
    </w:p>
    <w:p w14:paraId="3D850945"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lastRenderedPageBreak/>
        <w:t xml:space="preserve">Өткен және қазіргі кездегі жанжалдардың алдын алу жөніндегі қызметті бағалау. Ішкі қақтығыстардың алдын </w:t>
      </w:r>
      <w:r>
        <w:rPr>
          <w:rFonts w:ascii="Times New Roman" w:hAnsi="Times New Roman"/>
          <w:sz w:val="24"/>
          <w:szCs w:val="24"/>
          <w:lang w:val="kk-KZ"/>
        </w:rPr>
        <w:t xml:space="preserve">алу "қырғи </w:t>
      </w:r>
      <w:r w:rsidRPr="00247107">
        <w:rPr>
          <w:rFonts w:ascii="Times New Roman" w:hAnsi="Times New Roman"/>
          <w:sz w:val="24"/>
          <w:szCs w:val="24"/>
          <w:lang w:val="kk-KZ"/>
        </w:rPr>
        <w:t>қабақ соғыс"</w:t>
      </w:r>
      <w:r>
        <w:rPr>
          <w:rFonts w:ascii="Times New Roman" w:hAnsi="Times New Roman"/>
          <w:sz w:val="24"/>
          <w:szCs w:val="24"/>
          <w:lang w:val="kk-KZ"/>
        </w:rPr>
        <w:t xml:space="preserve"> </w:t>
      </w:r>
      <w:r w:rsidRPr="00247107">
        <w:rPr>
          <w:rFonts w:ascii="Times New Roman" w:hAnsi="Times New Roman"/>
          <w:sz w:val="24"/>
          <w:szCs w:val="24"/>
          <w:lang w:val="kk-KZ"/>
        </w:rPr>
        <w:t>аяқталғаннан бері Халықаралық қоғамның күш-жігерімен н</w:t>
      </w:r>
      <w:r>
        <w:rPr>
          <w:rFonts w:ascii="Times New Roman" w:hAnsi="Times New Roman"/>
          <w:sz w:val="24"/>
          <w:szCs w:val="24"/>
          <w:lang w:val="kk-KZ"/>
        </w:rPr>
        <w:t xml:space="preserve">асихатталды. БҰҰ-ның 80 жылдардың аяғы мен 90 </w:t>
      </w:r>
      <w:r w:rsidRPr="00247107">
        <w:rPr>
          <w:rFonts w:ascii="Times New Roman" w:hAnsi="Times New Roman"/>
          <w:sz w:val="24"/>
          <w:szCs w:val="24"/>
          <w:lang w:val="kk-KZ"/>
        </w:rPr>
        <w:t>жылдардың басында (Намибия, Никарагуа, Сальвадор, Сомали, Руанда, Югославия) сәтті жүзеге асырған қақтығыстарды шешу тәжірибесіне сүйене отырып, БҰҰ Бас хатшысы 1992 жылы "Бейбітшілік күн тәртібінде" қақтығыстардың алдын алу мәселесіне бүкіл тарауды арнады. Оның баяндамасында жаңа нәрсе қақтығыстың шиеленісуінің әртүрлі кезеңдері мен жағдайды түзете алатын саяси сипаттағы әрекеттер арасында тұжырымдамалық байланыс құру болды. Соңғыларына қақтығыстың алдын алу, келіспеушіліктердің қақтығысқа айналуын болдырмау және зорлық-зомбылықтың таралуын шектеу жатады. Соңғы әрекеттер</w:t>
      </w:r>
      <w:r>
        <w:rPr>
          <w:rFonts w:ascii="Times New Roman" w:hAnsi="Times New Roman"/>
          <w:sz w:val="24"/>
          <w:szCs w:val="24"/>
          <w:lang w:val="kk-KZ"/>
        </w:rPr>
        <w:t xml:space="preserve"> қақтығысты басқаруға жол ашады. Б</w:t>
      </w:r>
      <w:r w:rsidRPr="00247107">
        <w:rPr>
          <w:rFonts w:ascii="Times New Roman" w:hAnsi="Times New Roman"/>
          <w:sz w:val="24"/>
          <w:szCs w:val="24"/>
          <w:lang w:val="kk-KZ"/>
        </w:rPr>
        <w:t>ұл бейбіт құралдарды, қажет болған жағдайда тіпті мәжбүрлеу құралдарын қолдану арқылы зорлық-зомбылықтың өршуін шектеу мақсатында жасалған тікелей араласуды тұжырымдамалық түрде негіздейтін тәсіл.</w:t>
      </w:r>
    </w:p>
    <w:p w14:paraId="33C17D2D"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t>1. Жанжалдың себептері мен олардың қалай болатындығы туралы қарапайым түсініктемелер жоқ зорлық-зомбылықтың өршуіне ықпал етеді. Ішкі қақтығыстардың динамикасын түсіну үшін кедейлік пен халықтың тез өсуі, ресурстардың тапшылығы, азшылықтарды және қоғамның басқа топтарын кемсіту және биліктен айыру, әскери қауіп және қауіп көздері сияқты көптеген нақты факторларды ескеру қажет. Осы факторлардың белгілі бір жиынтығы қоғамдағы шиеленіске, зорлық-зомбылыққа және соғысқа әкелуі мүмкін, бірақ міндетті емес.</w:t>
      </w:r>
    </w:p>
    <w:p w14:paraId="20EBEA69" w14:textId="77777777" w:rsidR="00703CA8"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t>2. Жанжалдың негізінде жатқан құрылымдық себептер мен жанжалдың өршуіне әкелетін тікелей себептерді ажырату маңызды. Сондықтан бүгінде қақтығыстардың құрылымдық және қысқа мерзімді алдын-алу арасындағы айырмашылық бар. Құрылымдық себептерге, ең алдымен, мемлекеттің әлсіздігі, кедейлік, саяси әділетсіздік немесе экономикалық айыру факторлары жатады. Осылайша, құрылымдық алдын-алу үш негізгі бағыт бойынша жүзеге асырылуы керек: экономика, халықтың қажеттіліктері және басқару; ол сайлауды ұйымдастыру және адам құқықтарының сақталуын бақылау арқылы жергілікті жерде мүмкіндіктерді дамыту мен құруға көмектесуді біріктіруі керек.</w:t>
      </w:r>
    </w:p>
    <w:p w14:paraId="158C876D" w14:textId="77777777" w:rsidR="00703CA8" w:rsidRPr="005F0913" w:rsidRDefault="00703CA8" w:rsidP="00703CA8">
      <w:pPr>
        <w:pStyle w:val="a6"/>
        <w:spacing w:after="0" w:line="240" w:lineRule="auto"/>
        <w:ind w:left="0" w:firstLine="696"/>
        <w:jc w:val="both"/>
        <w:rPr>
          <w:rFonts w:ascii="Times New Roman" w:hAnsi="Times New Roman"/>
          <w:sz w:val="24"/>
          <w:szCs w:val="24"/>
          <w:lang w:val="kk-KZ"/>
        </w:rPr>
      </w:pPr>
      <w:r w:rsidRPr="00736BC2">
        <w:rPr>
          <w:rFonts w:ascii="Times New Roman" w:hAnsi="Times New Roman"/>
          <w:sz w:val="24"/>
          <w:szCs w:val="24"/>
          <w:lang w:val="kk-KZ"/>
        </w:rPr>
        <w:t>3. Жанжалдың тікелей себептері көбінесе белгілі бір басшылардың немесе саяси демагогтардың даулы мәселелерді шешуде зорлық-зомбылықты қолдану туралы ойластырылған шешімдер қабылдауының нәтижесі болып табылады. "Нашар басшылық" қауіпсіздіктің болмау себептерін, белгілі бір топтардың осалдығын, Әлеуметтік және экономикалық стратификацияны зорлық-зомбылық демагогтардың күшін нығайту құралына айналатындай дәрежеде пайдалана алады. Стивен Стедман бүгінгі гуманитарлық трагедияларды негізінен қақтығыстарды зорлық-зомбылықсыз шешуге де, компаға келуге де мүдделі емес көшбасшылар тудырды деп санайды. Зорлық-зомбылыққа әкелетін шұғыл себепт</w:t>
      </w:r>
      <w:r>
        <w:rPr>
          <w:rFonts w:ascii="Times New Roman" w:hAnsi="Times New Roman"/>
          <w:sz w:val="24"/>
          <w:szCs w:val="24"/>
          <w:lang w:val="kk-KZ"/>
        </w:rPr>
        <w:t>ерді немесе оқиғаларды түсіну, қ</w:t>
      </w:r>
      <w:r w:rsidRPr="00736BC2">
        <w:rPr>
          <w:rFonts w:ascii="Times New Roman" w:hAnsi="Times New Roman"/>
          <w:sz w:val="24"/>
          <w:szCs w:val="24"/>
          <w:lang w:val="kk-KZ"/>
        </w:rPr>
        <w:t>ұрылымдық себептерді түсінуден айырмашылығы, әлі жоқ және бұл мәселені</w:t>
      </w:r>
      <w:r>
        <w:rPr>
          <w:rFonts w:ascii="Times New Roman" w:hAnsi="Times New Roman"/>
          <w:sz w:val="24"/>
          <w:szCs w:val="24"/>
          <w:lang w:val="kk-KZ"/>
        </w:rPr>
        <w:t xml:space="preserve"> әрі қарай зерттеуді қажет етеді. </w:t>
      </w:r>
    </w:p>
    <w:p w14:paraId="4B342CCD"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t>4. Жанжалдардың алдын алу үшін ерте ескертудің пайдасы туралы келісім жоқ. Бүгінгі таңда кейбір сарапшылар қақтығыстың алдын алу мүмкіндіктері жа</w:t>
      </w:r>
      <w:r>
        <w:rPr>
          <w:rFonts w:ascii="Times New Roman" w:hAnsi="Times New Roman"/>
          <w:sz w:val="24"/>
          <w:szCs w:val="24"/>
          <w:lang w:val="kk-KZ"/>
        </w:rPr>
        <w:t>уап беруге уақыттың жетіспеуінен</w:t>
      </w:r>
      <w:r w:rsidRPr="00247107">
        <w:rPr>
          <w:rFonts w:ascii="Times New Roman" w:hAnsi="Times New Roman"/>
          <w:sz w:val="24"/>
          <w:szCs w:val="24"/>
          <w:lang w:val="kk-KZ"/>
        </w:rPr>
        <w:t xml:space="preserve"> емес, ескертуге жауап беруге саяси </w:t>
      </w:r>
      <w:r>
        <w:rPr>
          <w:rFonts w:ascii="Times New Roman" w:hAnsi="Times New Roman"/>
          <w:sz w:val="24"/>
          <w:szCs w:val="24"/>
          <w:lang w:val="kk-KZ"/>
        </w:rPr>
        <w:t>ерік-жігердің болмауынан деп саналған.  Д. Карнегидің</w:t>
      </w:r>
      <w:r w:rsidRPr="00247107">
        <w:rPr>
          <w:rFonts w:ascii="Times New Roman" w:hAnsi="Times New Roman"/>
          <w:sz w:val="24"/>
          <w:szCs w:val="24"/>
          <w:lang w:val="kk-KZ"/>
        </w:rPr>
        <w:t xml:space="preserve"> өлімге әкелетін қақтығыстардың алдын алу жөніндегі комиссиясы алғашқылардың бірі болып ерте ескертуді ескертуге бейімділікпен және ерте жауап берумен байланыстыруға тырысты. Алайда, 1999 жылғы Руанда есебінде айтылғандай, ерте ескерту ескерту сигналдары дұрыс талданған және тиісті шешім қабылдаушы органдарға берілген жағдайда ғана мағынасы бар. Бұл жағдайда БҰҰ-ға ақпарат жинау және талдау қабілеті "қысқарту жұмыстарының"құрбаны болды. 1992 жылы БҰҰ ғылыми-зерттеу және ақпарат жинау кеңсесін жойып, оның кейбір функцияларын саяси істер департаментіне берді, нәтижесінде 1995 жылы жаһандық басқару комиссиясының есебінде. БҰҰ зорлық-зомбылық сипаттағы қақтығыстарға немесе Гуманитарлық трагедияларға әкелуі мүмкін тенденциялар мен жағдайлар туралы ақпарат жинаудың жаңа жүйесін әзірлеуді ұсынды.</w:t>
      </w:r>
    </w:p>
    <w:p w14:paraId="2BA783E6"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lastRenderedPageBreak/>
        <w:t>5. Күшті пайдалану мәселесі қақтығыстардың тиімді алдын алуды немесе бейбіт келісімдерді сәтті орындауды қамтамасыз ету үшін үлкен маңызға ие. Егер сіз жаман басшылардың жаман атағын және жанжалдардың алдын алуға және жанжалдардың аяқталуына қасақана кедергі келтіруді ескерсеңіз, халықаралық қауымдастық алдында мәжбүрлеу шаралары жанжалдардың алдын алудың ажырамас бөлігі болуы керек пе деген маңызды мәселе тұр. Алайда, Сомали сияқты мысалдар, өкінішке орай, сыртқы күштердің араласу қаупі ұлттық-діни зорлық-зомбылық жағдайларын шешуге және жанжалдың өршуіне панацея емес екенін көрсетеді.</w:t>
      </w:r>
    </w:p>
    <w:p w14:paraId="547BD6B6" w14:textId="77777777" w:rsidR="00703CA8" w:rsidRPr="00247107" w:rsidRDefault="00703CA8" w:rsidP="00703CA8">
      <w:pPr>
        <w:pStyle w:val="a6"/>
        <w:spacing w:after="0" w:line="240" w:lineRule="auto"/>
        <w:ind w:left="0" w:firstLine="696"/>
        <w:jc w:val="both"/>
        <w:rPr>
          <w:rFonts w:ascii="Times New Roman" w:hAnsi="Times New Roman"/>
          <w:sz w:val="24"/>
          <w:szCs w:val="24"/>
          <w:lang w:val="kk-KZ"/>
        </w:rPr>
      </w:pPr>
      <w:r w:rsidRPr="00247107">
        <w:rPr>
          <w:rFonts w:ascii="Times New Roman" w:hAnsi="Times New Roman"/>
          <w:sz w:val="24"/>
          <w:szCs w:val="24"/>
          <w:lang w:val="kk-KZ"/>
        </w:rPr>
        <w:t>6. Ақырында, қақтығыстардың басым көпшілігінің ішкі болуы халықаралық қауымдастықтың бұл қақтығыстарға қалай жауап беретініне қатты әсер етеді. Мемлекетішілік қақтығыстар дәстүрлі мемлекетаралық қақтығыстарда қолданылатындардан өзгеше алдын-алу және алдын-алу әдістерін қажет етеді. Егемендік, жергілікті Бәсекелестік және нашар көршілік сияқты мәселелер азаматтық соғысқа толы мемлекеттерге қатысты профилактикалық дипломатияны қолдануды қиындатуы мүмкін.</w:t>
      </w:r>
    </w:p>
    <w:p w14:paraId="2DE8DAE3" w14:textId="77777777" w:rsidR="00703CA8" w:rsidRPr="00247107" w:rsidRDefault="00703CA8" w:rsidP="00703CA8">
      <w:pPr>
        <w:pStyle w:val="a6"/>
        <w:spacing w:after="0" w:line="240" w:lineRule="auto"/>
        <w:ind w:left="0"/>
        <w:jc w:val="both"/>
        <w:rPr>
          <w:rFonts w:ascii="Times New Roman" w:hAnsi="Times New Roman"/>
          <w:sz w:val="24"/>
          <w:szCs w:val="24"/>
          <w:lang w:val="kk-KZ"/>
        </w:rPr>
      </w:pPr>
      <w:r w:rsidRPr="00247107">
        <w:rPr>
          <w:rFonts w:ascii="Times New Roman" w:hAnsi="Times New Roman"/>
          <w:sz w:val="24"/>
          <w:szCs w:val="24"/>
          <w:lang w:val="kk-KZ"/>
        </w:rPr>
        <w:t>Әр түрлі актерлер арасында БҰҰ бүкіл әлемдегі қақтығыстардың алдын-алуды жүзеге асыратын жалғыз ұйым болып қала береді. Алайда, соңғы бірнеше жылда аймақтық ұйымдардың қауіпсіздікті қамтамасыз ету саласындағы ынтымақтастықтағы маңызы артты. Бұл АСЕАН-ның Камбоджадағы, Америка мемлекеттерінің ұйымы мен Орталық Америкадағы Контадорлық топтың, сондай-ақ Еуропалық Одақтың, ЕҚЫҰ-ның, НАТО-ның және бұрынғы Югославиядағы Батыс Еуропалық одақтың қызметі.</w:t>
      </w:r>
    </w:p>
    <w:p w14:paraId="5921F6FA" w14:textId="77777777" w:rsidR="00703CA8" w:rsidRPr="00247107" w:rsidRDefault="00703CA8" w:rsidP="00703CA8">
      <w:pPr>
        <w:pStyle w:val="a6"/>
        <w:spacing w:after="0" w:line="240" w:lineRule="auto"/>
        <w:ind w:left="0"/>
        <w:jc w:val="both"/>
        <w:rPr>
          <w:rFonts w:ascii="Times New Roman" w:hAnsi="Times New Roman"/>
          <w:sz w:val="24"/>
          <w:szCs w:val="24"/>
          <w:lang w:val="kk-KZ"/>
        </w:rPr>
      </w:pPr>
    </w:p>
    <w:p w14:paraId="070CBDB9" w14:textId="77777777" w:rsidR="00703CA8" w:rsidRPr="00AA752A" w:rsidRDefault="00703CA8" w:rsidP="00703CA8">
      <w:pPr>
        <w:pStyle w:val="a6"/>
        <w:numPr>
          <w:ilvl w:val="1"/>
          <w:numId w:val="4"/>
        </w:numPr>
        <w:spacing w:after="0" w:line="240" w:lineRule="auto"/>
        <w:jc w:val="center"/>
        <w:rPr>
          <w:rFonts w:ascii="Times New Roman" w:hAnsi="Times New Roman"/>
          <w:b/>
          <w:sz w:val="24"/>
          <w:szCs w:val="24"/>
          <w:lang w:val="kk-KZ"/>
        </w:rPr>
      </w:pPr>
      <w:r w:rsidRPr="00AA752A">
        <w:rPr>
          <w:rFonts w:ascii="Times New Roman" w:hAnsi="Times New Roman"/>
          <w:b/>
          <w:sz w:val="24"/>
          <w:szCs w:val="24"/>
          <w:lang w:val="kk-KZ"/>
        </w:rPr>
        <w:t>Жанжалды тоқтату</w:t>
      </w:r>
    </w:p>
    <w:p w14:paraId="0ED72113" w14:textId="77777777" w:rsidR="00703CA8" w:rsidRPr="00247107" w:rsidRDefault="00703CA8" w:rsidP="00703CA8">
      <w:pPr>
        <w:pStyle w:val="a6"/>
        <w:spacing w:after="0" w:line="240" w:lineRule="auto"/>
        <w:ind w:left="0"/>
        <w:jc w:val="both"/>
        <w:rPr>
          <w:rFonts w:ascii="Times New Roman" w:hAnsi="Times New Roman"/>
          <w:sz w:val="24"/>
          <w:szCs w:val="24"/>
          <w:lang w:val="kk-KZ"/>
        </w:rPr>
      </w:pPr>
    </w:p>
    <w:p w14:paraId="6E1C9896"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Бейбітшілікке мәжбүрлеу-мемлекетаралық немесе мемлекетішілік қарулы қақтығысты оған қатысы жоқ мемлекет немесе мемлекеттер тобы тоқтату үшін қабылданатын әрекеттер.</w:t>
      </w:r>
    </w:p>
    <w:p w14:paraId="5A16A5A8" w14:textId="77777777" w:rsidR="00703CA8" w:rsidRPr="00247107" w:rsidRDefault="00703CA8" w:rsidP="00703CA8">
      <w:pPr>
        <w:pStyle w:val="a6"/>
        <w:spacing w:after="0" w:line="240" w:lineRule="auto"/>
        <w:ind w:left="0"/>
        <w:jc w:val="both"/>
        <w:rPr>
          <w:rFonts w:ascii="Times New Roman" w:hAnsi="Times New Roman"/>
          <w:sz w:val="24"/>
          <w:szCs w:val="24"/>
          <w:lang w:val="kk-KZ"/>
        </w:rPr>
      </w:pPr>
      <w:r w:rsidRPr="00247107">
        <w:rPr>
          <w:rFonts w:ascii="Times New Roman" w:hAnsi="Times New Roman"/>
          <w:sz w:val="24"/>
          <w:szCs w:val="24"/>
          <w:lang w:val="kk-KZ"/>
        </w:rPr>
        <w:t>Мұндай әрекеттер Қарулы Күштерді пайдаланбай (экономикалық, құқықтық, қаржылық Санкциялар және басқалар), сондай-ақ қарулы күштерді ("бейбітшілікке мәжбүрлеу операциялары"деп аталатын) пайдалану арқылы жүзеге асырылуы мүмкін.</w:t>
      </w:r>
    </w:p>
    <w:p w14:paraId="31DDFEEA"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Бітімгершілік операциялар екі түрге бөлінеді:</w:t>
      </w:r>
    </w:p>
    <w:p w14:paraId="2C892B87"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 бейбітшілікті сақтау операциялары;</w:t>
      </w:r>
    </w:p>
    <w:p w14:paraId="2557AFB0"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 бейбітшілікке мәжбүрлеу операциялары.</w:t>
      </w:r>
    </w:p>
    <w:p w14:paraId="2FFBBE04"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Олардың арасындағы айырмашылық мынада: бейбітшілікті сақтау операциялары барлық негізгі қақтығысушы тараптардың келісімімен жүзеге асырылады және қол жеткізілген атысты тоқтату туралы келісімдерді бақылауға және орындауға бағытталған, ал бейбітшілікке мәжбүрлеу операциялары бітімгершілік немесе атысты тоқтату үшін жағдай жасау мақсатында жүзеге асырылады. Оларға тәртіпті қалпына келтіру операциялары, соғысушы тараптарды күштеп өсіру, тыйым салынған аймақтарды белгілеу және олардың сақталуын бақылау кіруі мүмкін.</w:t>
      </w:r>
    </w:p>
    <w:p w14:paraId="67B57971" w14:textId="77777777" w:rsidR="00703CA8" w:rsidRPr="00247107" w:rsidRDefault="00703CA8" w:rsidP="00703CA8">
      <w:pPr>
        <w:pStyle w:val="a6"/>
        <w:spacing w:after="0" w:line="240" w:lineRule="auto"/>
        <w:ind w:left="0" w:firstLine="708"/>
        <w:jc w:val="both"/>
        <w:rPr>
          <w:rFonts w:ascii="Times New Roman" w:hAnsi="Times New Roman"/>
          <w:sz w:val="24"/>
          <w:szCs w:val="24"/>
          <w:lang w:val="kk-KZ"/>
        </w:rPr>
      </w:pPr>
      <w:r w:rsidRPr="00247107">
        <w:rPr>
          <w:rFonts w:ascii="Times New Roman" w:hAnsi="Times New Roman"/>
          <w:sz w:val="24"/>
          <w:szCs w:val="24"/>
          <w:lang w:val="kk-KZ"/>
        </w:rPr>
        <w:t>Бейбітшілікке мәжбүрлеу соғысушы тараптардың араласуға келісімін білдірмейді. Бейбітшілікті мәжбүрлеу операциялары кезінде қару-жарақ пен әскери техниканы өзін-өзі қорғау мақсатында ғана емес, сонымен бірге қақтығысқа қатысатын әскери нысандар мен қарулы топтарды жою үшін де қолдануға болады.</w:t>
      </w:r>
    </w:p>
    <w:p w14:paraId="3800C3A9" w14:textId="77777777" w:rsidR="00703CA8" w:rsidRPr="00247107" w:rsidRDefault="00703CA8" w:rsidP="00703CA8">
      <w:pPr>
        <w:pStyle w:val="a6"/>
        <w:spacing w:after="0" w:line="240" w:lineRule="auto"/>
        <w:ind w:left="0"/>
        <w:jc w:val="both"/>
        <w:rPr>
          <w:rFonts w:ascii="Times New Roman" w:hAnsi="Times New Roman"/>
          <w:sz w:val="24"/>
          <w:szCs w:val="24"/>
          <w:lang w:val="kk-KZ"/>
        </w:rPr>
      </w:pPr>
      <w:r w:rsidRPr="00510EA3">
        <w:rPr>
          <w:rFonts w:ascii="Times New Roman" w:hAnsi="Times New Roman"/>
          <w:sz w:val="24"/>
          <w:szCs w:val="24"/>
          <w:lang w:val="kk-KZ"/>
        </w:rPr>
        <w:t xml:space="preserve">           </w:t>
      </w:r>
      <w:r w:rsidRPr="00247107">
        <w:rPr>
          <w:rFonts w:ascii="Times New Roman" w:hAnsi="Times New Roman"/>
          <w:sz w:val="24"/>
          <w:szCs w:val="24"/>
          <w:lang w:val="kk-KZ"/>
        </w:rPr>
        <w:t xml:space="preserve">Бейбітшілікке қатер төнген жағдайда мәжбүрлеу әрекеттерін (шараларын) көздейтін БҰҰ Жарғысының VII тарауы негізінде қабылданған БҰҰ Қауіпсіздік Кеңесінің шешімі бейбітшілікке мәжбүрлеу жөніндегі операцияларды жүргізудің халықаралық-құқықтық негізі болуы мүмкін. Алайда, іс жүзінде мұндай операциялар БҰҰ Қауіпсіздік Кеңесінің санкциясынсыз жүзеге асырылды. Мұндай операциялардың мысалдары 1995 жылы Босниядағы НАТО-ның әрекеттері, 1999 жылы Косоводағы қақтығысқа байланысты Югославияны НАТО авиациясының бомбалауы және 2008 жылдың тамызында Ресейдің Оңтүстік Осетиядағы қақтығысқа араласуы. Барлық жағдайларда мұндай араласудың </w:t>
      </w:r>
      <w:r w:rsidRPr="00247107">
        <w:rPr>
          <w:rFonts w:ascii="Times New Roman" w:hAnsi="Times New Roman"/>
          <w:sz w:val="24"/>
          <w:szCs w:val="24"/>
          <w:lang w:val="kk-KZ"/>
        </w:rPr>
        <w:lastRenderedPageBreak/>
        <w:t>дұрыстығы, сондай-ақ "бейбітшілікке мәжбүрлеу" тұжырымдамасы әлемдегі қызу пікірталастардың тақырыбына айналды.</w:t>
      </w:r>
    </w:p>
    <w:p w14:paraId="105EFB8C" w14:textId="77777777" w:rsidR="00703CA8" w:rsidRDefault="00703CA8" w:rsidP="00703CA8">
      <w:pPr>
        <w:ind w:firstLine="708"/>
        <w:jc w:val="both"/>
        <w:rPr>
          <w:b/>
          <w:lang w:val="kk-KZ"/>
        </w:rPr>
      </w:pPr>
    </w:p>
    <w:p w14:paraId="26E4D279" w14:textId="77777777" w:rsidR="00703CA8" w:rsidRDefault="00703CA8" w:rsidP="00703CA8">
      <w:pPr>
        <w:ind w:firstLine="708"/>
        <w:jc w:val="both"/>
        <w:rPr>
          <w:b/>
          <w:lang w:val="uk-UA"/>
        </w:rPr>
      </w:pPr>
      <w:r>
        <w:rPr>
          <w:b/>
          <w:lang w:val="uk-UA"/>
        </w:rPr>
        <w:t xml:space="preserve">Аралық бақылау </w:t>
      </w:r>
      <w:r>
        <w:rPr>
          <w:lang w:val="uk-UA"/>
        </w:rPr>
        <w:t xml:space="preserve">(сұрақтары </w:t>
      </w:r>
      <w:r>
        <w:rPr>
          <w:lang w:val="kk-KZ"/>
        </w:rPr>
        <w:t>бөлек көосетілген</w:t>
      </w:r>
      <w:r>
        <w:rPr>
          <w:lang w:val="uk-UA"/>
        </w:rPr>
        <w:t>)</w:t>
      </w:r>
      <w:r>
        <w:rPr>
          <w:b/>
          <w:lang w:val="uk-UA"/>
        </w:rPr>
        <w:t xml:space="preserve">. </w:t>
      </w:r>
      <w:r w:rsidRPr="00703CA8">
        <w:rPr>
          <w:b/>
          <w:lang w:val="uk-UA"/>
        </w:rPr>
        <w:t>7</w:t>
      </w:r>
      <w:r>
        <w:rPr>
          <w:b/>
          <w:lang w:val="uk-UA"/>
        </w:rPr>
        <w:t xml:space="preserve"> апта.</w:t>
      </w:r>
    </w:p>
    <w:p w14:paraId="336B30AB" w14:textId="77777777" w:rsidR="00703CA8" w:rsidRDefault="00703CA8" w:rsidP="00703CA8">
      <w:pPr>
        <w:ind w:firstLine="708"/>
        <w:jc w:val="both"/>
        <w:rPr>
          <w:b/>
          <w:lang w:val="uk-UA"/>
        </w:rPr>
      </w:pPr>
    </w:p>
    <w:p w14:paraId="3236D941" w14:textId="77777777" w:rsidR="00703CA8" w:rsidRDefault="00703CA8" w:rsidP="00703CA8">
      <w:pPr>
        <w:jc w:val="center"/>
        <w:rPr>
          <w:rFonts w:ascii="Times New Roman KK EK" w:hAnsi="Times New Roman KK EK"/>
          <w:b/>
          <w:lang w:val="uk-UA"/>
        </w:rPr>
      </w:pPr>
    </w:p>
    <w:p w14:paraId="7D3950E0" w14:textId="77777777" w:rsidR="00703CA8" w:rsidRDefault="00703CA8" w:rsidP="00703CA8">
      <w:pPr>
        <w:ind w:firstLine="709"/>
        <w:jc w:val="center"/>
        <w:rPr>
          <w:b/>
          <w:lang w:val="kk-KZ"/>
        </w:rPr>
      </w:pPr>
      <w:r w:rsidRPr="00CE3558">
        <w:rPr>
          <w:b/>
          <w:lang w:val="kk-KZ"/>
        </w:rPr>
        <w:t xml:space="preserve">№ </w:t>
      </w:r>
      <w:r>
        <w:rPr>
          <w:b/>
          <w:lang w:val="kk-KZ"/>
        </w:rPr>
        <w:t>15-16</w:t>
      </w:r>
      <w:r w:rsidRPr="00CE3558">
        <w:rPr>
          <w:b/>
          <w:lang w:val="kk-KZ"/>
        </w:rPr>
        <w:t>. Этникалық қақтығыстар және олардың ерекшеліктері</w:t>
      </w:r>
    </w:p>
    <w:p w14:paraId="1AE09F68" w14:textId="77777777" w:rsidR="00703CA8" w:rsidRDefault="00703CA8" w:rsidP="00703CA8">
      <w:pPr>
        <w:ind w:firstLine="709"/>
        <w:jc w:val="center"/>
        <w:rPr>
          <w:b/>
          <w:lang w:val="kk-KZ"/>
        </w:rPr>
      </w:pPr>
    </w:p>
    <w:p w14:paraId="36502057" w14:textId="77777777" w:rsidR="00703CA8" w:rsidRDefault="00703CA8" w:rsidP="00703CA8">
      <w:pPr>
        <w:ind w:firstLine="709"/>
        <w:jc w:val="center"/>
        <w:rPr>
          <w:b/>
          <w:lang w:val="kk-KZ"/>
        </w:rPr>
      </w:pPr>
      <w:r>
        <w:rPr>
          <w:b/>
          <w:lang w:val="kk-KZ"/>
        </w:rPr>
        <w:t>Жоспар:</w:t>
      </w:r>
    </w:p>
    <w:p w14:paraId="3AF56EFD" w14:textId="77777777" w:rsidR="00703CA8" w:rsidRDefault="00703CA8" w:rsidP="00703CA8">
      <w:pPr>
        <w:ind w:firstLine="708"/>
        <w:jc w:val="both"/>
        <w:rPr>
          <w:lang w:val="uk-UA"/>
        </w:rPr>
      </w:pPr>
    </w:p>
    <w:p w14:paraId="74AFC164" w14:textId="77777777" w:rsidR="00703CA8" w:rsidRPr="007C0FA6" w:rsidRDefault="00703CA8" w:rsidP="00703CA8">
      <w:pPr>
        <w:pStyle w:val="a6"/>
        <w:numPr>
          <w:ilvl w:val="0"/>
          <w:numId w:val="26"/>
        </w:numPr>
        <w:shd w:val="clear" w:color="auto" w:fill="FFFFFF"/>
        <w:tabs>
          <w:tab w:val="left" w:pos="993"/>
        </w:tabs>
        <w:spacing w:after="0" w:line="240" w:lineRule="auto"/>
        <w:ind w:left="0" w:firstLine="709"/>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Этникалық қақтығыстың анықтамасы.</w:t>
      </w:r>
    </w:p>
    <w:p w14:paraId="159AFF3C" w14:textId="77777777" w:rsidR="00703CA8" w:rsidRPr="00CB4064" w:rsidRDefault="00703CA8" w:rsidP="00703CA8">
      <w:pPr>
        <w:pStyle w:val="a6"/>
        <w:numPr>
          <w:ilvl w:val="0"/>
          <w:numId w:val="26"/>
        </w:numPr>
        <w:shd w:val="clear" w:color="auto" w:fill="FFFFFF"/>
        <w:tabs>
          <w:tab w:val="left" w:pos="993"/>
        </w:tabs>
        <w:spacing w:after="0" w:line="240" w:lineRule="auto"/>
        <w:ind w:left="0" w:firstLine="709"/>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Этникалық қақтығыстың мәні, себептері мен типологиясы.</w:t>
      </w:r>
    </w:p>
    <w:p w14:paraId="763E5578" w14:textId="77777777" w:rsidR="00703CA8" w:rsidRPr="00CB4064" w:rsidRDefault="00703CA8" w:rsidP="00703CA8">
      <w:pPr>
        <w:ind w:firstLine="709"/>
        <w:jc w:val="both"/>
        <w:rPr>
          <w:lang w:val="kk-KZ"/>
        </w:rPr>
      </w:pPr>
    </w:p>
    <w:p w14:paraId="5061D108" w14:textId="77777777" w:rsidR="00703CA8" w:rsidRPr="00CB4064" w:rsidRDefault="00703CA8" w:rsidP="00703CA8">
      <w:pPr>
        <w:pStyle w:val="a6"/>
        <w:numPr>
          <w:ilvl w:val="0"/>
          <w:numId w:val="27"/>
        </w:numPr>
        <w:shd w:val="clear" w:color="auto" w:fill="FFFFFF"/>
        <w:spacing w:after="0" w:line="240" w:lineRule="auto"/>
        <w:jc w:val="both"/>
        <w:rPr>
          <w:rFonts w:ascii="Times New Roman" w:eastAsia="Times New Roman" w:hAnsi="Times New Roman"/>
          <w:b/>
          <w:color w:val="000000"/>
          <w:sz w:val="24"/>
          <w:szCs w:val="24"/>
          <w:lang w:val="kk-KZ" w:eastAsia="ru-RU"/>
        </w:rPr>
      </w:pPr>
      <w:r w:rsidRPr="00CB4064">
        <w:rPr>
          <w:rFonts w:ascii="Times New Roman" w:eastAsia="Times New Roman" w:hAnsi="Times New Roman"/>
          <w:b/>
          <w:color w:val="000000"/>
          <w:sz w:val="24"/>
          <w:szCs w:val="24"/>
          <w:lang w:val="kk-KZ" w:eastAsia="ru-RU"/>
        </w:rPr>
        <w:t>Этникалық қақтығыстың анықтамасы</w:t>
      </w:r>
    </w:p>
    <w:p w14:paraId="539D043C" w14:textId="77777777" w:rsidR="00703CA8" w:rsidRPr="00CB4064" w:rsidRDefault="00703CA8" w:rsidP="00703CA8">
      <w:pPr>
        <w:pStyle w:val="HTML"/>
        <w:shd w:val="clear" w:color="auto" w:fill="F8F9FA"/>
        <w:ind w:firstLine="709"/>
        <w:jc w:val="both"/>
        <w:rPr>
          <w:rFonts w:ascii="Times New Roman" w:hAnsi="Times New Roman" w:cs="Times New Roman"/>
          <w:color w:val="202124"/>
          <w:sz w:val="24"/>
          <w:szCs w:val="24"/>
          <w:lang w:val="kk-KZ"/>
        </w:rPr>
      </w:pPr>
      <w:r w:rsidRPr="00CB4064">
        <w:rPr>
          <w:rFonts w:ascii="Times New Roman" w:hAnsi="Times New Roman" w:cs="Times New Roman"/>
          <w:i/>
          <w:color w:val="000000"/>
          <w:sz w:val="24"/>
          <w:szCs w:val="24"/>
          <w:lang w:val="kk-KZ"/>
        </w:rPr>
        <w:t>Этникалық қақтығыс</w:t>
      </w:r>
      <w:r w:rsidRPr="00CB4064">
        <w:rPr>
          <w:rFonts w:ascii="Times New Roman" w:hAnsi="Times New Roman" w:cs="Times New Roman"/>
          <w:color w:val="202122"/>
          <w:sz w:val="24"/>
          <w:szCs w:val="24"/>
          <w:lang w:val="kk-KZ"/>
        </w:rPr>
        <w:t xml:space="preserve"> – </w:t>
      </w:r>
      <w:r w:rsidRPr="00CB4064">
        <w:rPr>
          <w:rFonts w:ascii="Times New Roman" w:hAnsi="Times New Roman" w:cs="Times New Roman"/>
          <w:color w:val="202124"/>
          <w:sz w:val="24"/>
          <w:szCs w:val="24"/>
          <w:lang w:val="kk-KZ"/>
        </w:rPr>
        <w:t>әртүрлі этникалық топтарға жататын адамдар топтары арасындағы қақтығыс. Бұл кейбір ерекшеліктері бар әлеуметтік немесе саяси қақтығыстың ерекше түрі:</w:t>
      </w:r>
    </w:p>
    <w:p w14:paraId="49B853F4" w14:textId="77777777" w:rsidR="00703CA8" w:rsidRPr="00551D8E" w:rsidRDefault="00703CA8" w:rsidP="00703CA8">
      <w:pPr>
        <w:shd w:val="clear" w:color="auto" w:fill="FFFFFF"/>
        <w:ind w:firstLine="709"/>
        <w:jc w:val="both"/>
        <w:rPr>
          <w:color w:val="202122"/>
          <w:lang w:val="kk-KZ"/>
        </w:rPr>
      </w:pPr>
    </w:p>
    <w:p w14:paraId="3F798F88" w14:textId="77777777" w:rsidR="00703CA8" w:rsidRPr="00CB4064" w:rsidRDefault="00703CA8" w:rsidP="00703CA8">
      <w:pPr>
        <w:pStyle w:val="HTML"/>
        <w:shd w:val="clear" w:color="auto" w:fill="F8F9FA"/>
        <w:ind w:firstLine="709"/>
        <w:jc w:val="both"/>
        <w:rPr>
          <w:rStyle w:val="y2iqfc"/>
          <w:color w:val="202124"/>
          <w:sz w:val="24"/>
          <w:szCs w:val="24"/>
          <w:lang w:val="kk-KZ"/>
        </w:rPr>
      </w:pPr>
      <w:r w:rsidRPr="00CB4064">
        <w:rPr>
          <w:rStyle w:val="y2iqfc"/>
          <w:color w:val="202124"/>
          <w:sz w:val="24"/>
          <w:szCs w:val="24"/>
          <w:lang w:val="kk-KZ"/>
        </w:rPr>
        <w:t>1. Қайшылықты топтарда этникалық бе</w:t>
      </w:r>
      <w:r>
        <w:rPr>
          <w:rStyle w:val="y2iqfc"/>
          <w:color w:val="202124"/>
          <w:sz w:val="24"/>
          <w:szCs w:val="24"/>
          <w:lang w:val="kk-KZ"/>
        </w:rPr>
        <w:t>лгілер бойынша бөліну байқалады.</w:t>
      </w:r>
    </w:p>
    <w:p w14:paraId="358430B8" w14:textId="77777777" w:rsidR="00703CA8" w:rsidRDefault="00703CA8" w:rsidP="00703CA8">
      <w:pPr>
        <w:pStyle w:val="HTML"/>
        <w:shd w:val="clear" w:color="auto" w:fill="F8F9FA"/>
        <w:ind w:firstLine="709"/>
        <w:jc w:val="both"/>
        <w:rPr>
          <w:rStyle w:val="y2iqfc"/>
          <w:color w:val="202124"/>
          <w:sz w:val="24"/>
          <w:szCs w:val="24"/>
          <w:lang w:val="kk-KZ"/>
        </w:rPr>
      </w:pPr>
      <w:r w:rsidRPr="00CB4064">
        <w:rPr>
          <w:rStyle w:val="y2iqfc"/>
          <w:color w:val="202124"/>
          <w:sz w:val="24"/>
          <w:szCs w:val="24"/>
          <w:lang w:val="kk-KZ"/>
        </w:rPr>
        <w:t>2. Тараптар этникалық жақын немесе этникалық достық ортада қолдау іздейді</w:t>
      </w:r>
      <w:r>
        <w:rPr>
          <w:rStyle w:val="y2iqfc"/>
          <w:color w:val="202124"/>
          <w:sz w:val="24"/>
          <w:szCs w:val="24"/>
          <w:lang w:val="kk-KZ"/>
        </w:rPr>
        <w:t>.</w:t>
      </w:r>
    </w:p>
    <w:p w14:paraId="2B4DD44B" w14:textId="77777777" w:rsidR="00703CA8" w:rsidRPr="00CB4064" w:rsidRDefault="00703CA8" w:rsidP="00703CA8">
      <w:pPr>
        <w:pStyle w:val="HTML"/>
        <w:shd w:val="clear" w:color="auto" w:fill="F8F9FA"/>
        <w:ind w:firstLine="709"/>
        <w:jc w:val="both"/>
        <w:rPr>
          <w:rStyle w:val="y2iqfc"/>
          <w:color w:val="202124"/>
          <w:sz w:val="24"/>
          <w:szCs w:val="24"/>
          <w:lang w:val="kk-KZ"/>
        </w:rPr>
      </w:pPr>
      <w:r w:rsidRPr="00CB4064">
        <w:rPr>
          <w:rStyle w:val="y2iqfc"/>
          <w:color w:val="202124"/>
          <w:sz w:val="24"/>
          <w:szCs w:val="24"/>
          <w:lang w:val="kk-KZ"/>
        </w:rPr>
        <w:t>3. Этникалық қақтығыстардың жекелеген түрлерін</w:t>
      </w:r>
      <w:r>
        <w:rPr>
          <w:rStyle w:val="y2iqfc"/>
          <w:color w:val="202124"/>
          <w:sz w:val="24"/>
          <w:szCs w:val="24"/>
          <w:lang w:val="kk-KZ"/>
        </w:rPr>
        <w:t>де этникалық фактор</w:t>
      </w:r>
      <w:r w:rsidRPr="00CB4064">
        <w:rPr>
          <w:rStyle w:val="y2iqfc"/>
          <w:color w:val="202124"/>
          <w:sz w:val="24"/>
          <w:szCs w:val="24"/>
          <w:lang w:val="kk-KZ"/>
        </w:rPr>
        <w:t xml:space="preserve"> бейім</w:t>
      </w:r>
      <w:r>
        <w:rPr>
          <w:rStyle w:val="y2iqfc"/>
          <w:color w:val="202124"/>
          <w:sz w:val="24"/>
          <w:szCs w:val="24"/>
          <w:lang w:val="kk-KZ"/>
        </w:rPr>
        <w:t>.</w:t>
      </w:r>
    </w:p>
    <w:p w14:paraId="63D605BB" w14:textId="77777777" w:rsidR="00703CA8" w:rsidRPr="00CB4064" w:rsidRDefault="00703CA8" w:rsidP="00703CA8">
      <w:pPr>
        <w:pStyle w:val="HTML"/>
        <w:shd w:val="clear" w:color="auto" w:fill="F8F9FA"/>
        <w:ind w:firstLine="709"/>
        <w:jc w:val="both"/>
        <w:rPr>
          <w:rStyle w:val="y2iqfc"/>
          <w:color w:val="202124"/>
          <w:sz w:val="24"/>
          <w:szCs w:val="24"/>
          <w:lang w:val="kk-KZ"/>
        </w:rPr>
      </w:pPr>
      <w:r w:rsidRPr="00CB4064">
        <w:rPr>
          <w:rStyle w:val="y2iqfc"/>
          <w:color w:val="202124"/>
          <w:sz w:val="24"/>
          <w:szCs w:val="24"/>
          <w:lang w:val="kk-KZ"/>
        </w:rPr>
        <w:t xml:space="preserve">4. Жаңа қатысушылар конфликтке </w:t>
      </w:r>
      <w:r>
        <w:rPr>
          <w:rStyle w:val="y2iqfc"/>
          <w:color w:val="202124"/>
          <w:sz w:val="24"/>
          <w:szCs w:val="24"/>
          <w:lang w:val="kk-KZ"/>
        </w:rPr>
        <w:t>олар</w:t>
      </w:r>
      <w:r w:rsidRPr="00CB4064">
        <w:rPr>
          <w:rStyle w:val="y2iqfc"/>
          <w:color w:val="202124"/>
          <w:sz w:val="24"/>
          <w:szCs w:val="24"/>
          <w:lang w:val="kk-KZ"/>
        </w:rPr>
        <w:t xml:space="preserve">дың бірімен жалпы этникалық сәйкестік негізінде </w:t>
      </w:r>
      <w:r>
        <w:rPr>
          <w:rStyle w:val="y2iqfc"/>
          <w:color w:val="202124"/>
          <w:sz w:val="24"/>
          <w:szCs w:val="24"/>
          <w:lang w:val="kk-KZ"/>
        </w:rPr>
        <w:t>анықталады</w:t>
      </w:r>
      <w:r w:rsidRPr="00CB4064">
        <w:rPr>
          <w:rStyle w:val="y2iqfc"/>
          <w:color w:val="202124"/>
          <w:sz w:val="24"/>
          <w:szCs w:val="24"/>
          <w:lang w:val="kk-KZ"/>
        </w:rPr>
        <w:t xml:space="preserve">, тіпті бұл </w:t>
      </w:r>
      <w:r>
        <w:rPr>
          <w:rStyle w:val="y2iqfc"/>
          <w:color w:val="202124"/>
          <w:sz w:val="24"/>
          <w:szCs w:val="24"/>
          <w:lang w:val="kk-KZ"/>
        </w:rPr>
        <w:t>ұстаным оларға жақын болмаса да.</w:t>
      </w:r>
    </w:p>
    <w:p w14:paraId="24A6B186" w14:textId="77777777" w:rsidR="00703CA8" w:rsidRPr="00CB4064" w:rsidRDefault="00703CA8" w:rsidP="00703CA8">
      <w:pPr>
        <w:pStyle w:val="HTML"/>
        <w:shd w:val="clear" w:color="auto" w:fill="F8F9FA"/>
        <w:ind w:firstLine="709"/>
        <w:jc w:val="both"/>
        <w:rPr>
          <w:rFonts w:ascii="Times New Roman" w:hAnsi="Times New Roman" w:cs="Times New Roman"/>
          <w:color w:val="202124"/>
          <w:sz w:val="24"/>
          <w:szCs w:val="24"/>
          <w:lang w:val="kk-KZ"/>
        </w:rPr>
      </w:pPr>
      <w:r w:rsidRPr="00CB4064">
        <w:rPr>
          <w:rStyle w:val="y2iqfc"/>
          <w:color w:val="202124"/>
          <w:sz w:val="24"/>
          <w:szCs w:val="24"/>
          <w:lang w:val="kk-KZ"/>
        </w:rPr>
        <w:t>5. Этникалық қақтығыстар көбінесе құндылықтарға негізделмейді және белгілі бір объектілер мен топтардың мүдделері төңірегінде болады.</w:t>
      </w:r>
    </w:p>
    <w:p w14:paraId="29F52C4F" w14:textId="77777777" w:rsidR="00703CA8" w:rsidRDefault="00703CA8" w:rsidP="00703CA8">
      <w:pPr>
        <w:pStyle w:val="a6"/>
        <w:shd w:val="clear" w:color="auto" w:fill="FFFFFF"/>
        <w:tabs>
          <w:tab w:val="left" w:pos="993"/>
        </w:tabs>
        <w:spacing w:after="0" w:line="240" w:lineRule="auto"/>
        <w:jc w:val="both"/>
        <w:rPr>
          <w:rFonts w:ascii="Times New Roman" w:eastAsia="Times New Roman" w:hAnsi="Times New Roman"/>
          <w:color w:val="000000"/>
          <w:sz w:val="24"/>
          <w:szCs w:val="24"/>
          <w:lang w:val="kk-KZ" w:eastAsia="ru-RU"/>
        </w:rPr>
      </w:pPr>
    </w:p>
    <w:p w14:paraId="3DB1A93E" w14:textId="77777777" w:rsidR="00703CA8" w:rsidRPr="00CB4064" w:rsidRDefault="00703CA8" w:rsidP="00703CA8">
      <w:pPr>
        <w:pStyle w:val="a6"/>
        <w:numPr>
          <w:ilvl w:val="0"/>
          <w:numId w:val="27"/>
        </w:numPr>
        <w:shd w:val="clear" w:color="auto" w:fill="FFFFFF"/>
        <w:tabs>
          <w:tab w:val="left" w:pos="993"/>
        </w:tabs>
        <w:spacing w:after="0" w:line="240" w:lineRule="auto"/>
        <w:jc w:val="both"/>
        <w:rPr>
          <w:rFonts w:ascii="Times New Roman" w:eastAsia="Times New Roman" w:hAnsi="Times New Roman"/>
          <w:b/>
          <w:color w:val="000000"/>
          <w:sz w:val="24"/>
          <w:szCs w:val="24"/>
          <w:lang w:val="kk-KZ" w:eastAsia="ru-RU"/>
        </w:rPr>
      </w:pPr>
      <w:r w:rsidRPr="00CB4064">
        <w:rPr>
          <w:rFonts w:ascii="Times New Roman" w:eastAsia="Times New Roman" w:hAnsi="Times New Roman"/>
          <w:b/>
          <w:color w:val="000000"/>
          <w:sz w:val="24"/>
          <w:szCs w:val="24"/>
          <w:lang w:val="kk-KZ" w:eastAsia="ru-RU"/>
        </w:rPr>
        <w:t>Этникалық қақтығыстың мәні, себептері мен типологиясы</w:t>
      </w:r>
    </w:p>
    <w:p w14:paraId="63B6817E" w14:textId="77777777" w:rsidR="00703CA8" w:rsidRPr="00CB4064" w:rsidRDefault="00703CA8" w:rsidP="00703CA8">
      <w:pPr>
        <w:shd w:val="clear" w:color="auto" w:fill="FFFFFF"/>
        <w:ind w:firstLine="709"/>
        <w:jc w:val="both"/>
        <w:rPr>
          <w:b/>
          <w:color w:val="000000"/>
          <w:lang w:val="kk-KZ"/>
        </w:rPr>
      </w:pPr>
    </w:p>
    <w:p w14:paraId="6B92B409" w14:textId="77777777" w:rsidR="00703CA8" w:rsidRPr="003F1BA6" w:rsidRDefault="00703CA8" w:rsidP="00703CA8">
      <w:pPr>
        <w:pStyle w:val="HTML"/>
        <w:shd w:val="clear" w:color="auto" w:fill="F8F9FA"/>
        <w:ind w:firstLine="709"/>
        <w:jc w:val="both"/>
        <w:rPr>
          <w:rStyle w:val="y2iqfc"/>
          <w:color w:val="202124"/>
          <w:sz w:val="24"/>
          <w:szCs w:val="24"/>
          <w:lang w:val="kk-KZ"/>
        </w:rPr>
      </w:pPr>
      <w:r>
        <w:rPr>
          <w:rStyle w:val="y2iqfc"/>
          <w:color w:val="202124"/>
          <w:sz w:val="24"/>
          <w:szCs w:val="24"/>
          <w:lang w:val="kk-KZ"/>
        </w:rPr>
        <w:tab/>
      </w:r>
      <w:r w:rsidRPr="00CB4064">
        <w:rPr>
          <w:rStyle w:val="y2iqfc"/>
          <w:color w:val="202124"/>
          <w:sz w:val="24"/>
          <w:szCs w:val="24"/>
          <w:lang w:val="kk-KZ"/>
        </w:rPr>
        <w:t xml:space="preserve">Қоғамдағы кез келген қақтығыс әлеуметтік болып табылады. Дау-дамайдың әмбебап көзі </w:t>
      </w:r>
      <w:r>
        <w:rPr>
          <w:rStyle w:val="y2iqfc"/>
          <w:color w:val="202124"/>
          <w:sz w:val="24"/>
          <w:szCs w:val="24"/>
          <w:lang w:val="kk-KZ"/>
        </w:rPr>
        <w:t>–</w:t>
      </w:r>
      <w:r w:rsidRPr="00CB4064">
        <w:rPr>
          <w:rStyle w:val="y2iqfc"/>
          <w:color w:val="202124"/>
          <w:sz w:val="24"/>
          <w:szCs w:val="24"/>
          <w:lang w:val="kk-KZ"/>
        </w:rPr>
        <w:t xml:space="preserve"> тараптардың талаптарының </w:t>
      </w:r>
      <w:r>
        <w:rPr>
          <w:rStyle w:val="y2iqfc"/>
          <w:color w:val="202124"/>
          <w:sz w:val="24"/>
          <w:szCs w:val="24"/>
          <w:lang w:val="kk-KZ"/>
        </w:rPr>
        <w:t>сәйкес келмеуі, олардың мүмкіндіктер</w:t>
      </w:r>
      <w:r w:rsidRPr="00CB4064">
        <w:rPr>
          <w:rStyle w:val="y2iqfc"/>
          <w:color w:val="202124"/>
          <w:sz w:val="24"/>
          <w:szCs w:val="24"/>
          <w:lang w:val="kk-KZ"/>
        </w:rPr>
        <w:t>і</w:t>
      </w:r>
      <w:r>
        <w:rPr>
          <w:rStyle w:val="y2iqfc"/>
          <w:color w:val="202124"/>
          <w:sz w:val="24"/>
          <w:szCs w:val="24"/>
          <w:lang w:val="kk-KZ"/>
        </w:rPr>
        <w:t xml:space="preserve"> –</w:t>
      </w:r>
      <w:r w:rsidRPr="00CB4064">
        <w:rPr>
          <w:rStyle w:val="y2iqfc"/>
          <w:color w:val="202124"/>
          <w:sz w:val="24"/>
          <w:szCs w:val="24"/>
          <w:lang w:val="kk-KZ"/>
        </w:rPr>
        <w:t xml:space="preserve"> шектеулі</w:t>
      </w:r>
      <w:r>
        <w:rPr>
          <w:rStyle w:val="y2iqfc"/>
          <w:color w:val="202124"/>
          <w:sz w:val="24"/>
          <w:szCs w:val="24"/>
          <w:lang w:val="kk-KZ"/>
        </w:rPr>
        <w:t xml:space="preserve"> </w:t>
      </w:r>
      <w:r w:rsidRPr="003F1BA6">
        <w:rPr>
          <w:rStyle w:val="y2iqfc"/>
          <w:color w:val="202124"/>
          <w:sz w:val="24"/>
          <w:szCs w:val="24"/>
          <w:lang w:val="kk-KZ"/>
        </w:rPr>
        <w:t>болып байқалады. Этникалық конфликт – қақтығыстың жеке түрі.</w:t>
      </w:r>
    </w:p>
    <w:p w14:paraId="7611A15F" w14:textId="77777777" w:rsidR="00703CA8" w:rsidRPr="003F1BA6" w:rsidRDefault="00703CA8" w:rsidP="00703CA8">
      <w:pPr>
        <w:pStyle w:val="HTML"/>
        <w:shd w:val="clear" w:color="auto" w:fill="F8F9FA"/>
        <w:ind w:firstLine="709"/>
        <w:jc w:val="both"/>
        <w:rPr>
          <w:rFonts w:ascii="Times New Roman" w:hAnsi="Times New Roman" w:cs="Times New Roman"/>
          <w:color w:val="202124"/>
          <w:sz w:val="24"/>
          <w:szCs w:val="24"/>
          <w:lang w:val="kk-KZ"/>
        </w:rPr>
      </w:pPr>
      <w:r w:rsidRPr="003F1BA6">
        <w:rPr>
          <w:rStyle w:val="y2iqfc"/>
          <w:color w:val="202124"/>
          <w:sz w:val="24"/>
          <w:szCs w:val="24"/>
          <w:lang w:val="kk-KZ"/>
        </w:rPr>
        <w:tab/>
        <w:t>Қақтығысушы тараптардың ерекшеліктеріне байланысты этникалық қақтығыстардың 2 тобын айқындауға болады:</w:t>
      </w:r>
    </w:p>
    <w:p w14:paraId="1D68AD21" w14:textId="77777777" w:rsidR="00703CA8" w:rsidRPr="003F1BA6" w:rsidRDefault="00703CA8" w:rsidP="00703CA8">
      <w:pPr>
        <w:pStyle w:val="HTML"/>
        <w:shd w:val="clear" w:color="auto" w:fill="F8F9FA"/>
        <w:ind w:firstLine="709"/>
        <w:rPr>
          <w:rStyle w:val="y2iqfc"/>
          <w:color w:val="202124"/>
          <w:sz w:val="24"/>
          <w:szCs w:val="24"/>
          <w:lang w:val="kk-KZ"/>
        </w:rPr>
      </w:pPr>
      <w:r w:rsidRPr="003F1BA6">
        <w:rPr>
          <w:rFonts w:ascii="Times New Roman" w:hAnsi="Times New Roman" w:cs="Times New Roman"/>
          <w:color w:val="000000"/>
          <w:sz w:val="24"/>
          <w:szCs w:val="24"/>
          <w:lang w:val="kk-KZ"/>
        </w:rPr>
        <w:t xml:space="preserve">1) </w:t>
      </w:r>
      <w:r w:rsidRPr="003F1BA6">
        <w:rPr>
          <w:rStyle w:val="y2iqfc"/>
          <w:color w:val="202124"/>
          <w:sz w:val="24"/>
          <w:szCs w:val="24"/>
          <w:lang w:val="kk-KZ"/>
        </w:rPr>
        <w:t xml:space="preserve">«көлденең» </w:t>
      </w:r>
      <w:r>
        <w:rPr>
          <w:rStyle w:val="y2iqfc"/>
          <w:color w:val="202124"/>
          <w:sz w:val="24"/>
          <w:szCs w:val="24"/>
          <w:lang w:val="kk-KZ"/>
        </w:rPr>
        <w:t>–</w:t>
      </w:r>
      <w:r w:rsidRPr="003F1BA6">
        <w:rPr>
          <w:rStyle w:val="y2iqfc"/>
          <w:color w:val="202124"/>
          <w:sz w:val="24"/>
          <w:szCs w:val="24"/>
          <w:lang w:val="kk-KZ"/>
        </w:rPr>
        <w:t xml:space="preserve"> этникалық топтар арасында;</w:t>
      </w:r>
    </w:p>
    <w:p w14:paraId="53C688F4" w14:textId="77777777" w:rsidR="00703CA8" w:rsidRDefault="00703CA8" w:rsidP="00703CA8">
      <w:pPr>
        <w:pStyle w:val="HTML"/>
        <w:shd w:val="clear" w:color="auto" w:fill="F8F9FA"/>
        <w:ind w:firstLine="709"/>
        <w:rPr>
          <w:rStyle w:val="y2iqfc"/>
          <w:color w:val="202124"/>
          <w:sz w:val="24"/>
          <w:szCs w:val="24"/>
          <w:lang w:val="kk-KZ"/>
        </w:rPr>
      </w:pPr>
      <w:r w:rsidRPr="003F1BA6">
        <w:rPr>
          <w:rStyle w:val="y2iqfc"/>
          <w:color w:val="202124"/>
          <w:sz w:val="24"/>
          <w:szCs w:val="24"/>
          <w:lang w:val="kk-KZ"/>
        </w:rPr>
        <w:t>2) «тік» – этнос пен мемлекет арасындағы</w:t>
      </w:r>
      <w:r>
        <w:rPr>
          <w:rStyle w:val="y2iqfc"/>
          <w:color w:val="202124"/>
          <w:sz w:val="24"/>
          <w:szCs w:val="24"/>
          <w:lang w:val="kk-KZ"/>
        </w:rPr>
        <w:t>.</w:t>
      </w:r>
    </w:p>
    <w:p w14:paraId="0280DACD" w14:textId="77777777" w:rsidR="00703CA8" w:rsidRDefault="00703CA8" w:rsidP="00703CA8">
      <w:pPr>
        <w:pStyle w:val="HTML"/>
        <w:shd w:val="clear" w:color="auto" w:fill="F8F9FA"/>
        <w:jc w:val="both"/>
        <w:rPr>
          <w:rStyle w:val="y2iqfc"/>
          <w:rFonts w:ascii="inherit" w:hAnsi="inherit"/>
          <w:color w:val="202124"/>
          <w:sz w:val="24"/>
          <w:szCs w:val="24"/>
          <w:lang w:val="kk-KZ"/>
        </w:rPr>
      </w:pPr>
      <w:r>
        <w:rPr>
          <w:rStyle w:val="y2iqfc"/>
          <w:rFonts w:ascii="inherit" w:hAnsi="inherit"/>
          <w:color w:val="202124"/>
          <w:sz w:val="24"/>
          <w:szCs w:val="24"/>
          <w:lang w:val="kk-KZ"/>
        </w:rPr>
        <w:tab/>
      </w:r>
      <w:r w:rsidRPr="00986090">
        <w:rPr>
          <w:rStyle w:val="y2iqfc"/>
          <w:rFonts w:ascii="inherit" w:hAnsi="inherit"/>
          <w:color w:val="202124"/>
          <w:sz w:val="24"/>
          <w:szCs w:val="24"/>
          <w:lang w:val="kk-KZ"/>
        </w:rPr>
        <w:t xml:space="preserve">Этникалық қақтығыс – бұл, </w:t>
      </w:r>
      <w:r w:rsidRPr="00B96B83">
        <w:rPr>
          <w:rStyle w:val="y2iqfc"/>
          <w:rFonts w:ascii="inherit" w:hAnsi="inherit"/>
          <w:i/>
          <w:color w:val="202124"/>
          <w:sz w:val="24"/>
          <w:szCs w:val="24"/>
          <w:lang w:val="kk-KZ"/>
        </w:rPr>
        <w:t>біріншіден</w:t>
      </w:r>
      <w:r w:rsidRPr="00986090">
        <w:rPr>
          <w:rStyle w:val="y2iqfc"/>
          <w:rFonts w:ascii="inherit" w:hAnsi="inherit"/>
          <w:color w:val="202124"/>
          <w:sz w:val="24"/>
          <w:szCs w:val="24"/>
          <w:lang w:val="kk-KZ"/>
        </w:rPr>
        <w:t xml:space="preserve">, бұрын қалыптасқан статус-кводан бас тарту нәтижесінде пайда болатын динамикалық өзгеретін әлеуметтік-саяси жағдай; </w:t>
      </w:r>
      <w:r w:rsidRPr="00B96B83">
        <w:rPr>
          <w:rStyle w:val="y2iqfc"/>
          <w:rFonts w:ascii="inherit" w:hAnsi="inherit"/>
          <w:i/>
          <w:color w:val="202124"/>
          <w:sz w:val="24"/>
          <w:szCs w:val="24"/>
          <w:lang w:val="kk-KZ"/>
        </w:rPr>
        <w:t>екіншіден</w:t>
      </w:r>
      <w:r w:rsidRPr="00986090">
        <w:rPr>
          <w:rStyle w:val="y2iqfc"/>
          <w:rFonts w:ascii="inherit" w:hAnsi="inherit"/>
          <w:color w:val="202124"/>
          <w:sz w:val="24"/>
          <w:szCs w:val="24"/>
          <w:lang w:val="kk-KZ"/>
        </w:rPr>
        <w:t>, жергілікті этностардың бір (бірнеше) өкілдерінің елеулі бөлігі, ол осы топ мүшелерінің келесі әрекеттерінің кем дегенде біреуі түрінде көрінеді:</w:t>
      </w:r>
    </w:p>
    <w:p w14:paraId="24569C01" w14:textId="77777777" w:rsidR="00703CA8" w:rsidRPr="00B96B83" w:rsidRDefault="00703CA8" w:rsidP="00703CA8">
      <w:pPr>
        <w:pStyle w:val="HTML"/>
        <w:shd w:val="clear" w:color="auto" w:fill="F8F9FA"/>
        <w:jc w:val="both"/>
        <w:rPr>
          <w:rFonts w:ascii="inherit" w:hAnsi="inherit"/>
          <w:color w:val="202124"/>
          <w:sz w:val="24"/>
          <w:szCs w:val="24"/>
          <w:lang w:val="kk-KZ"/>
        </w:rPr>
      </w:pPr>
      <w:r>
        <w:rPr>
          <w:rStyle w:val="y2iqfc"/>
          <w:rFonts w:ascii="inherit" w:hAnsi="inherit"/>
          <w:color w:val="202124"/>
          <w:sz w:val="24"/>
          <w:szCs w:val="24"/>
          <w:lang w:val="kk-KZ"/>
        </w:rPr>
        <w:tab/>
      </w:r>
      <w:r>
        <w:rPr>
          <w:rStyle w:val="y2iqfc"/>
          <w:rFonts w:ascii="inherit" w:hAnsi="inherit" w:hint="eastAsia"/>
          <w:color w:val="202124"/>
          <w:sz w:val="24"/>
          <w:szCs w:val="24"/>
          <w:lang w:val="kk-KZ"/>
        </w:rPr>
        <w:t>а</w:t>
      </w:r>
      <w:r w:rsidRPr="00B96B83">
        <w:rPr>
          <w:rStyle w:val="y2iqfc"/>
          <w:rFonts w:ascii="inherit" w:hAnsi="inherit"/>
          <w:color w:val="202124"/>
          <w:sz w:val="24"/>
          <w:szCs w:val="24"/>
          <w:lang w:val="kk-KZ"/>
        </w:rPr>
        <w:t>) жергілікті этнодемографиялық тепе-теңдікті «басқа», қалған этникалық топтардың пайдасына айтарлықтай өзгертетін аймақтан этникалық таңдамалы эмиграцияның басталуы;</w:t>
      </w:r>
    </w:p>
    <w:p w14:paraId="29AB8851" w14:textId="77777777" w:rsidR="00703CA8" w:rsidRPr="00B96B83" w:rsidRDefault="00703CA8" w:rsidP="00703CA8">
      <w:pPr>
        <w:pStyle w:val="HTML"/>
        <w:shd w:val="clear" w:color="auto" w:fill="F8F9FA"/>
        <w:jc w:val="both"/>
        <w:rPr>
          <w:rFonts w:ascii="inherit" w:hAnsi="inherit"/>
          <w:color w:val="202124"/>
          <w:sz w:val="24"/>
          <w:szCs w:val="24"/>
          <w:lang w:val="kk-KZ"/>
        </w:rPr>
      </w:pPr>
      <w:r>
        <w:rPr>
          <w:rFonts w:ascii="Times New Roman" w:hAnsi="Times New Roman" w:cs="Times New Roman"/>
          <w:color w:val="000000"/>
          <w:sz w:val="24"/>
          <w:szCs w:val="24"/>
          <w:lang w:val="kk-KZ"/>
        </w:rPr>
        <w:tab/>
      </w:r>
      <w:r w:rsidRPr="00B96B83">
        <w:rPr>
          <w:rFonts w:ascii="Times New Roman" w:hAnsi="Times New Roman" w:cs="Times New Roman"/>
          <w:color w:val="000000"/>
          <w:sz w:val="24"/>
          <w:szCs w:val="24"/>
          <w:lang w:val="kk-KZ"/>
        </w:rPr>
        <w:t xml:space="preserve">ә) </w:t>
      </w:r>
      <w:r w:rsidRPr="00B96B83">
        <w:rPr>
          <w:rStyle w:val="y2iqfc"/>
          <w:rFonts w:ascii="inherit" w:hAnsi="inherit"/>
          <w:color w:val="202124"/>
          <w:sz w:val="24"/>
          <w:szCs w:val="24"/>
          <w:lang w:val="kk-KZ"/>
        </w:rPr>
        <w:t>қалыптасқан жағдайды көрсетілген этностың мүддесі үшін өзгерту қажеттігін жариялайтын этносаяси ұйым құру. Осылайша билік тарапынан қарсы әрекетке және/немесе басқа жергілікті этностың жағдайын қорғауға саяси жұмылдыруға арандату, бұл соңғысының мүдделеріне толық сәйкес келеді;</w:t>
      </w:r>
    </w:p>
    <w:p w14:paraId="34994D83" w14:textId="77777777" w:rsidR="00703CA8" w:rsidRPr="00B96B83" w:rsidRDefault="00703CA8" w:rsidP="00703CA8">
      <w:pPr>
        <w:pStyle w:val="HTML"/>
        <w:shd w:val="clear" w:color="auto" w:fill="F8F9FA"/>
        <w:rPr>
          <w:rFonts w:ascii="inherit" w:hAnsi="inherit"/>
          <w:color w:val="202124"/>
          <w:sz w:val="42"/>
          <w:szCs w:val="42"/>
          <w:lang w:val="kk-KZ"/>
        </w:rPr>
      </w:pPr>
      <w:r>
        <w:rPr>
          <w:rFonts w:ascii="Times New Roman" w:hAnsi="Times New Roman" w:cs="Times New Roman"/>
          <w:color w:val="000000"/>
          <w:sz w:val="24"/>
          <w:szCs w:val="24"/>
          <w:lang w:val="kk-KZ"/>
        </w:rPr>
        <w:lastRenderedPageBreak/>
        <w:tab/>
        <w:t xml:space="preserve">б) </w:t>
      </w:r>
      <w:r w:rsidRPr="00B96B83">
        <w:rPr>
          <w:rStyle w:val="y2iqfc"/>
          <w:rFonts w:ascii="inherit" w:hAnsi="inherit"/>
          <w:color w:val="202124"/>
          <w:sz w:val="24"/>
          <w:szCs w:val="24"/>
          <w:lang w:val="kk-KZ"/>
        </w:rPr>
        <w:t>басқа жергiлiктi этнос өкiлдерi немесе мемлекеттiк билiк өкiлдерiнiң өздерiнiң мүдделерiне қол сұғуына жаппай митингiлер, шерулер, погромдар түрiндегi стихиялы наразылықтар.</w:t>
      </w:r>
    </w:p>
    <w:p w14:paraId="783F7C5E" w14:textId="77777777" w:rsidR="00703CA8" w:rsidRPr="008A043B" w:rsidRDefault="00703CA8" w:rsidP="00703CA8">
      <w:pPr>
        <w:pStyle w:val="HTML"/>
        <w:jc w:val="both"/>
        <w:rPr>
          <w:rFonts w:ascii="inherit" w:hAnsi="inherit"/>
          <w:color w:val="202124"/>
          <w:sz w:val="24"/>
          <w:szCs w:val="24"/>
          <w:lang w:val="kk-KZ"/>
        </w:rPr>
      </w:pPr>
      <w:r>
        <w:rPr>
          <w:rStyle w:val="y2iqfc"/>
          <w:rFonts w:ascii="inherit" w:hAnsi="inherit"/>
          <w:color w:val="202124"/>
          <w:sz w:val="24"/>
          <w:szCs w:val="24"/>
          <w:lang w:val="kk-KZ"/>
        </w:rPr>
        <w:tab/>
      </w:r>
      <w:r w:rsidRPr="004E5F44">
        <w:rPr>
          <w:rStyle w:val="y2iqfc"/>
          <w:rFonts w:ascii="inherit" w:hAnsi="inherit"/>
          <w:i/>
          <w:color w:val="202124"/>
          <w:sz w:val="24"/>
          <w:szCs w:val="24"/>
          <w:lang w:val="kk-KZ"/>
        </w:rPr>
        <w:t>Бір жағынан</w:t>
      </w:r>
      <w:r>
        <w:rPr>
          <w:rStyle w:val="y2iqfc"/>
          <w:rFonts w:ascii="inherit" w:hAnsi="inherit"/>
          <w:color w:val="202124"/>
          <w:sz w:val="24"/>
          <w:szCs w:val="24"/>
          <w:lang w:val="kk-KZ"/>
        </w:rPr>
        <w:t>,</w:t>
      </w:r>
      <w:r w:rsidRPr="004E5F44">
        <w:rPr>
          <w:rStyle w:val="y2iqfc"/>
          <w:rFonts w:ascii="inherit" w:hAnsi="inherit"/>
          <w:color w:val="202124"/>
          <w:sz w:val="24"/>
          <w:szCs w:val="24"/>
          <w:lang w:val="kk-KZ"/>
        </w:rPr>
        <w:t xml:space="preserve"> этникалық қақтығыс деп бір этникалық кеңістіктің немесе этникалық топтың (топтардың) ішіндегі жекелеген этностардың мүдделері мен мақсаттарының сәйкес келмеуінен туындайтын әлеуметтік жағдай түсініледі. </w:t>
      </w:r>
      <w:r w:rsidRPr="008A043B">
        <w:rPr>
          <w:rStyle w:val="y2iqfc"/>
          <w:rFonts w:ascii="inherit" w:hAnsi="inherit"/>
          <w:i/>
          <w:color w:val="202124"/>
          <w:sz w:val="24"/>
          <w:szCs w:val="24"/>
          <w:lang w:val="kk-KZ"/>
        </w:rPr>
        <w:t>Екінші жағынан</w:t>
      </w:r>
      <w:r w:rsidRPr="004E5F44">
        <w:rPr>
          <w:rStyle w:val="y2iqfc"/>
          <w:rFonts w:ascii="inherit" w:hAnsi="inherit"/>
          <w:color w:val="202124"/>
          <w:sz w:val="24"/>
          <w:szCs w:val="24"/>
          <w:lang w:val="kk-KZ"/>
        </w:rPr>
        <w:t xml:space="preserve">, этникалық және этносаяси кеңістіктің қиылысында, этностық топтың (топтардың) </w:t>
      </w:r>
      <w:r w:rsidRPr="008A043B">
        <w:rPr>
          <w:rStyle w:val="y2iqfc"/>
          <w:rFonts w:ascii="inherit" w:hAnsi="inherit"/>
          <w:color w:val="202124"/>
          <w:sz w:val="24"/>
          <w:szCs w:val="24"/>
          <w:lang w:val="kk-KZ"/>
        </w:rPr>
        <w:t>өзінің аумақтық өлшеміндегі қалыптасқан этникалық теңсіздіктерді немесе саяси кеңістікті өзгертуге ұмтылуында көрінеді.</w:t>
      </w:r>
    </w:p>
    <w:p w14:paraId="369323ED" w14:textId="77777777" w:rsidR="00703CA8" w:rsidRPr="008A043B" w:rsidRDefault="00703CA8" w:rsidP="00703CA8">
      <w:pPr>
        <w:pStyle w:val="HTML"/>
        <w:shd w:val="clear" w:color="auto" w:fill="F8F9FA"/>
        <w:jc w:val="both"/>
        <w:rPr>
          <w:rFonts w:ascii="inherit" w:hAnsi="inherit"/>
          <w:color w:val="202124"/>
          <w:sz w:val="24"/>
          <w:szCs w:val="24"/>
          <w:lang w:val="kk-KZ"/>
        </w:rPr>
      </w:pPr>
      <w:r w:rsidRPr="008A043B">
        <w:rPr>
          <w:rFonts w:ascii="inherit" w:hAnsi="inherit"/>
          <w:color w:val="202124"/>
          <w:sz w:val="24"/>
          <w:szCs w:val="24"/>
          <w:lang w:val="kk-KZ"/>
        </w:rPr>
        <w:tab/>
      </w:r>
      <w:r w:rsidRPr="008A043B">
        <w:rPr>
          <w:rStyle w:val="y2iqfc"/>
          <w:rFonts w:ascii="inherit" w:hAnsi="inherit"/>
          <w:color w:val="202124"/>
          <w:sz w:val="24"/>
          <w:szCs w:val="24"/>
          <w:lang w:val="kk-KZ"/>
        </w:rPr>
        <w:t>Этникалық қақтығыстар көбінесе олардың басым мақсаттарымен ерекшеленеді. Егер олар ымыраға немесе келісімге қол жеткізудегі қиындықтарды арттыру ретімен орналасса, мұндай типология келесідей болады:</w:t>
      </w:r>
    </w:p>
    <w:p w14:paraId="45D605A7" w14:textId="77777777" w:rsidR="00703CA8" w:rsidRDefault="00703CA8" w:rsidP="00703CA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inherit" w:hAnsi="inherit"/>
          <w:color w:val="202124"/>
          <w:sz w:val="24"/>
          <w:szCs w:val="24"/>
          <w:lang w:val="kk-KZ"/>
        </w:rPr>
      </w:pPr>
    </w:p>
    <w:p w14:paraId="3EA3A73E" w14:textId="77777777" w:rsidR="00703CA8" w:rsidRPr="00CA10C2" w:rsidRDefault="00703CA8" w:rsidP="00703CA8">
      <w:pPr>
        <w:pStyle w:val="HTML"/>
        <w:shd w:val="clear" w:color="auto" w:fill="F8F9FA"/>
        <w:jc w:val="both"/>
        <w:rPr>
          <w:rFonts w:ascii="inherit" w:hAnsi="inherit"/>
          <w:color w:val="202124"/>
          <w:sz w:val="24"/>
          <w:szCs w:val="24"/>
          <w:lang w:val="kk-KZ"/>
        </w:rPr>
      </w:pPr>
      <w:r w:rsidRPr="00551D8E">
        <w:rPr>
          <w:rFonts w:ascii="Times New Roman" w:hAnsi="Times New Roman" w:cs="Times New Roman"/>
          <w:color w:val="000000"/>
          <w:sz w:val="24"/>
          <w:szCs w:val="24"/>
          <w:lang w:val="kk-KZ"/>
        </w:rPr>
        <w:tab/>
      </w:r>
      <w:r w:rsidRPr="008A043B">
        <w:rPr>
          <w:rStyle w:val="y2iqfc"/>
          <w:rFonts w:ascii="inherit" w:hAnsi="inherit"/>
          <w:color w:val="202124"/>
          <w:sz w:val="24"/>
          <w:szCs w:val="24"/>
          <w:lang w:val="kk-KZ"/>
        </w:rPr>
        <w:t xml:space="preserve">1. </w:t>
      </w:r>
      <w:r w:rsidRPr="00CA10C2">
        <w:rPr>
          <w:rStyle w:val="y2iqfc"/>
          <w:rFonts w:ascii="inherit" w:hAnsi="inherit"/>
          <w:color w:val="202124"/>
          <w:sz w:val="24"/>
          <w:szCs w:val="24"/>
          <w:lang w:val="kk-KZ"/>
        </w:rPr>
        <w:t>Прогрессивті аккультурация жағдайында тіл мен дәстүрлі мәдениеттің толыққанды қызмет етуін сақтау немесе жаңғырту ұмтылысымен байланысты мәдени-тілдік қайшылықтар. Бұл сөзсіз этномәдени бірегейліктің біртіндеп «эрозиясына» әкеледі.</w:t>
      </w:r>
    </w:p>
    <w:p w14:paraId="2753CB9E" w14:textId="77777777" w:rsidR="00703CA8" w:rsidRPr="00551D8E" w:rsidRDefault="00703CA8" w:rsidP="00703CA8">
      <w:pPr>
        <w:pStyle w:val="HTML"/>
        <w:shd w:val="clear" w:color="auto" w:fill="F8F9FA"/>
        <w:rPr>
          <w:rFonts w:ascii="inherit" w:hAnsi="inherit"/>
          <w:color w:val="202124"/>
          <w:sz w:val="24"/>
          <w:szCs w:val="24"/>
          <w:lang w:val="kk-KZ"/>
        </w:rPr>
      </w:pPr>
      <w:r w:rsidRPr="00551D8E">
        <w:rPr>
          <w:rFonts w:ascii="Times New Roman" w:hAnsi="Times New Roman" w:cs="Times New Roman"/>
          <w:color w:val="000000"/>
          <w:sz w:val="24"/>
          <w:szCs w:val="24"/>
          <w:lang w:val="kk-KZ"/>
        </w:rPr>
        <w:tab/>
      </w:r>
      <w:r w:rsidRPr="00CA10C2">
        <w:rPr>
          <w:rFonts w:ascii="Times New Roman" w:hAnsi="Times New Roman" w:cs="Times New Roman"/>
          <w:color w:val="000000"/>
          <w:sz w:val="24"/>
          <w:szCs w:val="24"/>
          <w:lang w:val="kk-KZ"/>
        </w:rPr>
        <w:t xml:space="preserve">2. </w:t>
      </w:r>
      <w:r w:rsidRPr="00CA10C2">
        <w:rPr>
          <w:rStyle w:val="y2iqfc"/>
          <w:rFonts w:ascii="inherit" w:hAnsi="inherit"/>
          <w:color w:val="202124"/>
          <w:sz w:val="24"/>
          <w:szCs w:val="24"/>
          <w:lang w:val="kk-KZ"/>
        </w:rPr>
        <w:t>Әлеуметтік-экономикалық қақтығыстар, онда мынадай талаптар қойылады: а) жекелеген этностар («бай» және «кедей») арасындағы өмір сүру деңгейін теңестіру; ә) билік топтарында немесе элиталық топтарда «жергілікті халықтарға» квота беру; б) территориясында орналасқан этникалық топтың мүддесі үшін табиғи ресурстарға билік ету.</w:t>
      </w:r>
    </w:p>
    <w:p w14:paraId="54B73AEC" w14:textId="77777777" w:rsidR="00703CA8" w:rsidRDefault="00703CA8" w:rsidP="00703CA8">
      <w:pPr>
        <w:pStyle w:val="HTML"/>
        <w:shd w:val="clear" w:color="auto" w:fill="F8F9FA"/>
        <w:jc w:val="both"/>
        <w:rPr>
          <w:rStyle w:val="y2iqfc"/>
          <w:rFonts w:ascii="inherit" w:hAnsi="inherit"/>
          <w:color w:val="202124"/>
          <w:sz w:val="24"/>
          <w:szCs w:val="24"/>
          <w:lang w:val="kk-KZ"/>
        </w:rPr>
      </w:pPr>
      <w:r w:rsidRPr="00551D8E">
        <w:rPr>
          <w:rFonts w:ascii="Times New Roman" w:hAnsi="Times New Roman" w:cs="Times New Roman"/>
          <w:color w:val="000000"/>
          <w:sz w:val="24"/>
          <w:szCs w:val="24"/>
          <w:lang w:val="kk-KZ"/>
        </w:rPr>
        <w:tab/>
      </w:r>
      <w:r>
        <w:rPr>
          <w:rFonts w:ascii="Times New Roman" w:hAnsi="Times New Roman" w:cs="Times New Roman"/>
          <w:color w:val="000000"/>
          <w:sz w:val="24"/>
          <w:szCs w:val="24"/>
          <w:lang w:val="kk-KZ"/>
        </w:rPr>
        <w:t xml:space="preserve">3. </w:t>
      </w:r>
      <w:r w:rsidRPr="00CA10C2">
        <w:rPr>
          <w:rStyle w:val="y2iqfc"/>
          <w:rFonts w:ascii="inherit" w:hAnsi="inherit"/>
          <w:color w:val="202124"/>
          <w:sz w:val="24"/>
          <w:szCs w:val="24"/>
          <w:lang w:val="kk-KZ"/>
        </w:rPr>
        <w:t>Белгілі бір этнотерриториялық автономияның саяси мәртебесі мен билік аясын өзгерту (ұлғайту) талаптарын алға қоюмен байланысты статустық қайшылықтар. Көбінесе олар мемлекетті ұлттық-территориялық федерализм принциптерінде ұйымдастыру жағдайында пайда болады.</w:t>
      </w:r>
    </w:p>
    <w:p w14:paraId="145C575D" w14:textId="77777777" w:rsidR="00703CA8" w:rsidRPr="00CA10C2" w:rsidRDefault="00703CA8" w:rsidP="00703CA8">
      <w:pPr>
        <w:pStyle w:val="HTML"/>
        <w:shd w:val="clear" w:color="auto" w:fill="F8F9FA"/>
        <w:jc w:val="both"/>
        <w:rPr>
          <w:rFonts w:ascii="inherit" w:hAnsi="inherit"/>
          <w:color w:val="202124"/>
          <w:sz w:val="24"/>
          <w:szCs w:val="24"/>
          <w:lang w:val="kk-KZ"/>
        </w:rPr>
      </w:pPr>
      <w:r>
        <w:rPr>
          <w:rStyle w:val="y2iqfc"/>
          <w:rFonts w:ascii="inherit" w:hAnsi="inherit"/>
          <w:color w:val="202124"/>
          <w:sz w:val="24"/>
          <w:szCs w:val="24"/>
          <w:lang w:val="kk-KZ"/>
        </w:rPr>
        <w:tab/>
        <w:t xml:space="preserve">4. </w:t>
      </w:r>
      <w:r w:rsidRPr="00CA10C2">
        <w:rPr>
          <w:rStyle w:val="y2iqfc"/>
          <w:rFonts w:ascii="inherit" w:hAnsi="inherit"/>
          <w:color w:val="202124"/>
          <w:sz w:val="24"/>
          <w:szCs w:val="24"/>
          <w:lang w:val="kk-KZ"/>
        </w:rPr>
        <w:t>Бір жағынан федеративті мемлекеттің немесе өзіндік қалыптасуы жоқ этникалық топтың біртұтас саяси кеңістігіндегі жекелеген автономиялар және екінші жағынан автономия немесе жалпы мемлекет арасындағы аумақтық қайшылықтар. Мұндай қақтығыстар қазірдің өзінде этносаяси кеңістіктегі елеулі «қайта пішімдеуді» білдіреді.</w:t>
      </w:r>
    </w:p>
    <w:p w14:paraId="35904647" w14:textId="77777777" w:rsidR="00703CA8" w:rsidRPr="00CA10C2" w:rsidRDefault="00703CA8" w:rsidP="00703CA8">
      <w:pPr>
        <w:pStyle w:val="HTML"/>
        <w:shd w:val="clear" w:color="auto" w:fill="F8F9FA"/>
        <w:jc w:val="both"/>
        <w:rPr>
          <w:rFonts w:ascii="inherit" w:hAnsi="inherit"/>
          <w:color w:val="202124"/>
          <w:sz w:val="24"/>
          <w:szCs w:val="24"/>
          <w:lang w:val="kk-KZ"/>
        </w:rPr>
      </w:pPr>
      <w:r>
        <w:rPr>
          <w:rStyle w:val="y2iqfc"/>
          <w:rFonts w:ascii="inherit" w:hAnsi="inherit"/>
          <w:color w:val="202124"/>
          <w:sz w:val="42"/>
          <w:szCs w:val="42"/>
          <w:lang w:val="kk-KZ"/>
        </w:rPr>
        <w:tab/>
      </w:r>
      <w:r>
        <w:rPr>
          <w:rStyle w:val="y2iqfc"/>
          <w:rFonts w:ascii="inherit" w:hAnsi="inherit"/>
          <w:color w:val="202124"/>
          <w:sz w:val="24"/>
          <w:szCs w:val="24"/>
          <w:lang w:val="kk-KZ"/>
        </w:rPr>
        <w:t>Қ</w:t>
      </w:r>
      <w:r w:rsidRPr="00CA10C2">
        <w:rPr>
          <w:rStyle w:val="y2iqfc"/>
          <w:rFonts w:ascii="inherit" w:hAnsi="inherit"/>
          <w:color w:val="202124"/>
          <w:sz w:val="24"/>
          <w:szCs w:val="24"/>
          <w:lang w:val="kk-KZ"/>
        </w:rPr>
        <w:t xml:space="preserve">ақтығыстың мысалы ретінде бұрынғы Югославия мен КСРО-ның ыдырауын келтіруге болады. 1980 жылдардың аяғы – 1990 жылдардың басында. </w:t>
      </w:r>
      <w:r w:rsidRPr="00F168B7">
        <w:rPr>
          <w:rStyle w:val="y2iqfc"/>
          <w:rFonts w:ascii="inherit" w:hAnsi="inherit"/>
          <w:color w:val="202124"/>
          <w:sz w:val="24"/>
          <w:szCs w:val="24"/>
          <w:lang w:val="kk-KZ"/>
        </w:rPr>
        <w:t>Югославия</w:t>
      </w:r>
      <w:r w:rsidRPr="00CA10C2">
        <w:rPr>
          <w:rStyle w:val="y2iqfc"/>
          <w:rFonts w:ascii="inherit" w:hAnsi="inherit"/>
          <w:b/>
          <w:color w:val="202124"/>
          <w:sz w:val="24"/>
          <w:szCs w:val="24"/>
          <w:lang w:val="kk-KZ"/>
        </w:rPr>
        <w:t xml:space="preserve"> </w:t>
      </w:r>
      <w:r w:rsidRPr="00CA10C2">
        <w:rPr>
          <w:rStyle w:val="y2iqfc"/>
          <w:rFonts w:ascii="inherit" w:hAnsi="inherit"/>
          <w:color w:val="202124"/>
          <w:sz w:val="24"/>
          <w:szCs w:val="24"/>
          <w:lang w:val="kk-KZ"/>
        </w:rPr>
        <w:t>федерациясының ыдырауы. Мұрагер этникалық топтар: сербтер, хорваттар, словендер, македондар, албандар, венгрлер шетел мемлекеттерінің араласуымен қарулы қақтығыс түрінде ұлттық өзін-өзі билеуге ұмтылыстарын білдірді. Осындай жағдай КСРО ыдырап, 15 посткеңестік республика: Ресей Федерациясы, Латвия, Литва, Эстония, Молдова, Грузия, Армения, Әзірбайжан, Украина, Беларусь, Қазақстан, Қырғызстан, Өзбекстан, Түркіменстан және Тәжікстан</w:t>
      </w:r>
    </w:p>
    <w:p w14:paraId="7AE4F42C" w14:textId="77777777" w:rsidR="00703CA8" w:rsidRPr="00CA10C2" w:rsidRDefault="00703CA8" w:rsidP="00703CA8">
      <w:pPr>
        <w:pStyle w:val="HTML"/>
        <w:shd w:val="clear" w:color="auto" w:fill="F8F9FA"/>
        <w:jc w:val="both"/>
        <w:rPr>
          <w:rFonts w:ascii="inherit" w:hAnsi="inherit"/>
          <w:color w:val="202124"/>
          <w:sz w:val="42"/>
          <w:szCs w:val="42"/>
          <w:lang w:val="kk-KZ"/>
        </w:rPr>
      </w:pPr>
      <w:r>
        <w:rPr>
          <w:rStyle w:val="y2iqfc"/>
          <w:rFonts w:ascii="inherit" w:hAnsi="inherit"/>
          <w:color w:val="202124"/>
          <w:sz w:val="24"/>
          <w:szCs w:val="24"/>
          <w:lang w:val="kk-KZ"/>
        </w:rPr>
        <w:tab/>
        <w:t xml:space="preserve">5. </w:t>
      </w:r>
      <w:r w:rsidRPr="00CA10C2">
        <w:rPr>
          <w:rStyle w:val="y2iqfc"/>
          <w:rFonts w:ascii="inherit" w:hAnsi="inherit"/>
          <w:color w:val="202124"/>
          <w:sz w:val="24"/>
          <w:szCs w:val="24"/>
          <w:lang w:val="kk-KZ"/>
        </w:rPr>
        <w:t>Өзінің тәуелсіз мемлекеттілігін құру немесе көрші («ана» немесе «туысқан») мемлекетпен қайта қосылу талаптары қойылатын сецессиялық қақтығыстар. Мұндай шиеленісті шешу осы саяси кеңістіктің аумақтық контурын өзгерту арқылы ғана мүмкін</w:t>
      </w:r>
      <w:r>
        <w:rPr>
          <w:rStyle w:val="y2iqfc"/>
          <w:rFonts w:ascii="inherit" w:hAnsi="inherit"/>
          <w:color w:val="202124"/>
          <w:sz w:val="24"/>
          <w:szCs w:val="24"/>
          <w:lang w:val="kk-KZ"/>
        </w:rPr>
        <w:t xml:space="preserve"> </w:t>
      </w:r>
      <w:r w:rsidRPr="00CA10C2">
        <w:rPr>
          <w:rStyle w:val="y2iqfc"/>
          <w:rFonts w:ascii="inherit" w:hAnsi="inherit"/>
          <w:color w:val="202124"/>
          <w:sz w:val="24"/>
          <w:szCs w:val="24"/>
          <w:lang w:val="kk-KZ"/>
        </w:rPr>
        <w:t>болад</w:t>
      </w:r>
      <w:r w:rsidRPr="00412004">
        <w:rPr>
          <w:rStyle w:val="y2iqfc"/>
          <w:rFonts w:ascii="inherit" w:hAnsi="inherit"/>
          <w:color w:val="202124"/>
          <w:sz w:val="24"/>
          <w:szCs w:val="24"/>
          <w:lang w:val="kk-KZ"/>
        </w:rPr>
        <w:t>ы</w:t>
      </w:r>
      <w:r w:rsidRPr="00412004">
        <w:rPr>
          <w:rStyle w:val="y2iqfc"/>
          <w:rFonts w:ascii="inherit" w:hAnsi="inherit"/>
          <w:color w:val="202124"/>
          <w:sz w:val="42"/>
          <w:szCs w:val="42"/>
          <w:lang w:val="kk-KZ"/>
        </w:rPr>
        <w:t>.</w:t>
      </w:r>
    </w:p>
    <w:p w14:paraId="3C7828C8" w14:textId="77777777" w:rsidR="00703CA8" w:rsidRPr="00CA10C2" w:rsidRDefault="00703CA8" w:rsidP="00703CA8">
      <w:pPr>
        <w:pStyle w:val="HTML"/>
        <w:shd w:val="clear" w:color="auto" w:fill="F8F9FA"/>
        <w:jc w:val="both"/>
        <w:rPr>
          <w:rFonts w:ascii="inherit" w:hAnsi="inherit"/>
          <w:color w:val="202124"/>
          <w:sz w:val="42"/>
          <w:szCs w:val="42"/>
          <w:lang w:val="kk-KZ"/>
        </w:rPr>
      </w:pPr>
    </w:p>
    <w:p w14:paraId="68C1509A" w14:textId="77777777" w:rsidR="00703CA8" w:rsidRDefault="00703CA8" w:rsidP="00703CA8">
      <w:pPr>
        <w:jc w:val="both"/>
        <w:rPr>
          <w:b/>
          <w:lang w:val="uk-UA"/>
        </w:rPr>
      </w:pPr>
    </w:p>
    <w:p w14:paraId="5B3E1CE1" w14:textId="77777777" w:rsidR="00703CA8" w:rsidRDefault="00703CA8" w:rsidP="00703CA8">
      <w:pPr>
        <w:ind w:firstLine="708"/>
        <w:jc w:val="center"/>
        <w:rPr>
          <w:b/>
          <w:lang w:val="uk-UA"/>
        </w:rPr>
      </w:pPr>
      <w:r>
        <w:rPr>
          <w:b/>
          <w:lang w:val="uk-UA"/>
        </w:rPr>
        <w:t>17-18-дәрістер. Қазақстандағы ұлт-аралас отбасылардағы конфликтер</w:t>
      </w:r>
    </w:p>
    <w:p w14:paraId="78E6C405" w14:textId="77777777" w:rsidR="00703CA8" w:rsidRDefault="00703CA8" w:rsidP="00703CA8">
      <w:pPr>
        <w:ind w:firstLine="708"/>
        <w:jc w:val="both"/>
        <w:rPr>
          <w:lang w:val="uk-UA"/>
        </w:rPr>
      </w:pPr>
    </w:p>
    <w:p w14:paraId="47FADD51" w14:textId="77777777" w:rsidR="00703CA8" w:rsidRDefault="00703CA8" w:rsidP="00703CA8">
      <w:pPr>
        <w:rPr>
          <w:lang w:val="kk-KZ"/>
        </w:rPr>
      </w:pPr>
      <w:r>
        <w:rPr>
          <w:lang w:val="kk-KZ"/>
        </w:rPr>
        <w:t>1. Ұлт-аралас некелерді зерттеудің дерек көздері.</w:t>
      </w:r>
    </w:p>
    <w:p w14:paraId="7E093CAC" w14:textId="77777777" w:rsidR="00703CA8" w:rsidRDefault="00703CA8" w:rsidP="00703CA8">
      <w:pPr>
        <w:rPr>
          <w:lang w:val="kk-KZ"/>
        </w:rPr>
      </w:pPr>
      <w:r>
        <w:rPr>
          <w:lang w:val="kk-KZ"/>
        </w:rPr>
        <w:t>2. Ұлт-аралас некелердегі ерекшеліктер мен қайшылықтар.</w:t>
      </w:r>
    </w:p>
    <w:p w14:paraId="436980EE" w14:textId="77777777" w:rsidR="00703CA8" w:rsidRDefault="00703CA8" w:rsidP="00703CA8">
      <w:pPr>
        <w:rPr>
          <w:lang w:val="kk-KZ"/>
        </w:rPr>
      </w:pPr>
      <w:r>
        <w:rPr>
          <w:lang w:val="kk-KZ"/>
        </w:rPr>
        <w:t>3. Аралас некелердегі конфликтер.</w:t>
      </w:r>
    </w:p>
    <w:p w14:paraId="4183FA69" w14:textId="77777777" w:rsidR="00703CA8" w:rsidRDefault="00703CA8" w:rsidP="00703CA8">
      <w:pPr>
        <w:rPr>
          <w:lang w:val="kk-KZ"/>
        </w:rPr>
      </w:pPr>
    </w:p>
    <w:p w14:paraId="7F2A60B6" w14:textId="77777777" w:rsidR="00703CA8" w:rsidRDefault="00703CA8" w:rsidP="00703CA8">
      <w:pPr>
        <w:jc w:val="center"/>
        <w:rPr>
          <w:b/>
          <w:lang w:val="kk-KZ"/>
        </w:rPr>
      </w:pPr>
      <w:r>
        <w:rPr>
          <w:b/>
          <w:lang w:val="kk-KZ"/>
        </w:rPr>
        <w:t>1. Ұлт-аралас некелерді зерттеудің дерек көздері</w:t>
      </w:r>
    </w:p>
    <w:p w14:paraId="17CD2CC4" w14:textId="77777777" w:rsidR="00703CA8" w:rsidRDefault="00703CA8" w:rsidP="00703CA8">
      <w:pPr>
        <w:jc w:val="both"/>
        <w:rPr>
          <w:lang w:val="kk-KZ"/>
        </w:rPr>
      </w:pPr>
    </w:p>
    <w:p w14:paraId="353B1E6A" w14:textId="77777777" w:rsidR="00703CA8" w:rsidRDefault="00703CA8" w:rsidP="00703CA8">
      <w:pPr>
        <w:ind w:firstLine="708"/>
        <w:jc w:val="both"/>
        <w:rPr>
          <w:lang w:val="kk-KZ"/>
        </w:rPr>
      </w:pPr>
      <w:r>
        <w:rPr>
          <w:lang w:val="kk-KZ"/>
        </w:rPr>
        <w:lastRenderedPageBreak/>
        <w:t xml:space="preserve">Қазақстандағы қалалар мен ауылдардағы ұт-аралас және бір ұлтты некелердің әр түрлі нұсқаларының жиілігі туралы мәліметтерді халық санағы мен АХАЖ құжаттарынан көруге болатындығы. Олардан алынған мәліметтерді өңдеуде арнайы статистикалық көбейту ықтималдық теориясын да қолданылатындығы. </w:t>
      </w:r>
    </w:p>
    <w:p w14:paraId="380A9FBA" w14:textId="77777777" w:rsidR="00703CA8" w:rsidRDefault="00703CA8" w:rsidP="00703CA8">
      <w:pPr>
        <w:ind w:firstLine="708"/>
        <w:jc w:val="both"/>
        <w:rPr>
          <w:lang w:val="kk-KZ"/>
        </w:rPr>
      </w:pPr>
      <w:r>
        <w:rPr>
          <w:lang w:val="kk-KZ"/>
        </w:rPr>
        <w:t>Егер де әр ұлт өздері қалаған некелерінен тәуелсіз жағдайлар болған кезде әр бір ұлт-аралас немесе бір ұлттық отбасылардың нұсқауларын салыстыру кезінде олардың байқау жиілігі және ықтималдық теориясының есепке алынуы. Осылардың көлемін салыстыру – этносаралық қарым-қатынастардағы неке сферасының даму үрдісіндегі бағыттарын көрсетуі.</w:t>
      </w:r>
      <w:r>
        <w:rPr>
          <w:lang w:val="kk-KZ"/>
        </w:rPr>
        <w:tab/>
      </w:r>
    </w:p>
    <w:p w14:paraId="0A9E6689" w14:textId="77777777" w:rsidR="00703CA8" w:rsidRDefault="00703CA8" w:rsidP="00703CA8">
      <w:pPr>
        <w:rPr>
          <w:lang w:val="kk-KZ"/>
        </w:rPr>
      </w:pPr>
    </w:p>
    <w:p w14:paraId="79D03F94" w14:textId="77777777" w:rsidR="00703CA8" w:rsidRPr="00C9375A" w:rsidRDefault="00703CA8" w:rsidP="00703CA8">
      <w:pPr>
        <w:ind w:firstLine="360"/>
        <w:jc w:val="center"/>
        <w:rPr>
          <w:b/>
          <w:lang w:val="kk-KZ"/>
        </w:rPr>
      </w:pPr>
      <w:r>
        <w:rPr>
          <w:b/>
          <w:lang w:val="kk-KZ"/>
        </w:rPr>
        <w:t xml:space="preserve">2. Ұлт-аралас </w:t>
      </w:r>
      <w:r w:rsidRPr="00C9375A">
        <w:rPr>
          <w:b/>
          <w:lang w:val="kk-KZ"/>
        </w:rPr>
        <w:t>некелердегі ерекшеліктер мен қайшылықтар</w:t>
      </w:r>
    </w:p>
    <w:p w14:paraId="4523F83E" w14:textId="77777777" w:rsidR="00703CA8" w:rsidRDefault="00703CA8" w:rsidP="00703CA8">
      <w:pPr>
        <w:ind w:firstLine="360"/>
        <w:jc w:val="center"/>
        <w:rPr>
          <w:b/>
          <w:lang w:val="kk-KZ"/>
        </w:rPr>
      </w:pPr>
    </w:p>
    <w:p w14:paraId="0FF73685" w14:textId="77777777" w:rsidR="00703CA8" w:rsidRDefault="00703CA8" w:rsidP="00703CA8">
      <w:pPr>
        <w:ind w:firstLine="708"/>
        <w:jc w:val="both"/>
        <w:rPr>
          <w:lang w:val="kk-KZ"/>
        </w:rPr>
      </w:pPr>
      <w:r>
        <w:rPr>
          <w:lang w:val="kk-KZ"/>
        </w:rPr>
        <w:t>Қазақстандағы ұлт-аралас некені көп этностардың құрауына қарамастан оның негізгі келбетін 1999 жылы Қазақстан халықтарының 87,0% құрайтын  қазақ, орыс және украиындардың басым деңгейде көрсетуі. Жалпы алғанда аталмыш некедегі ерілі-зайыптылардың негізгі бөлігін орыстардың қалыптастыруы.. Мысалы, 1999 жылы Қостанай обылысында ұлт-аралас отбасыларының 73,5% орыстар өкілдерінің құрауы. Солтүстік Қазақстан, Павлодар, Ақмола және Қарағанды облыстарында бұл көрсеткіштің 75,1-76,2-72,0-76% жетуі.    Алматы мен Астанада оның 71,6-74,0% көрсетуі. Орыстардың осындай жоғары көрсеткіштерге еліміздің басқа да аймақтар мен облыстарында ие болуы.</w:t>
      </w:r>
    </w:p>
    <w:p w14:paraId="19F3578C" w14:textId="77777777" w:rsidR="00703CA8" w:rsidRDefault="00703CA8" w:rsidP="00703CA8">
      <w:pPr>
        <w:ind w:firstLine="708"/>
        <w:jc w:val="both"/>
        <w:rPr>
          <w:lang w:val="kk-KZ"/>
        </w:rPr>
      </w:pPr>
      <w:r>
        <w:rPr>
          <w:lang w:val="kk-KZ"/>
        </w:rPr>
        <w:t>Ұлт-аралас некеде екінші орында жергілікті қазақ ұлтының тұруы. Мысалы, Солтүстік Қазақстанның аталмыш бес облысында қазақтардың айтылған некелерінің көрсеткіштері 10,2-9,4-13,2-11,0-12,6% құрауы. Олардың аралас некелерінде орыс өкілдерінің басым болуы. Егер, Қостанай облысында орыстармен осындай некенің ара салмағы 42,9% құрса, ал татарлармен не бары 22,3% ғана көрсетуі. Оңтүстік Қазақстан облысындағы аралас некелердің 51,7% орыстардың, ал 38,7% қазақтардың үлесінде болуы. Егер сол өңірдегі қазақтардың ұлт-аралас некелеріне келсек, олардың 36,6% өзбектермен, ал 28,3% орыстармен некеде тұруының байқалуы.</w:t>
      </w:r>
    </w:p>
    <w:p w14:paraId="2772576C" w14:textId="77777777" w:rsidR="00703CA8" w:rsidRDefault="00703CA8" w:rsidP="00703CA8">
      <w:pPr>
        <w:ind w:firstLine="708"/>
        <w:jc w:val="both"/>
        <w:rPr>
          <w:lang w:val="kk-KZ"/>
        </w:rPr>
      </w:pPr>
      <w:r>
        <w:rPr>
          <w:lang w:val="kk-KZ"/>
        </w:rPr>
        <w:t>Қазақстанды мекендейтін әр түрлі этностардың ұлт-аралас некедегі көрсеткіштерінің сан алуандығы. Олардың үлес салмағын салыстырғанда – шағын этностардың аталмыш некеге көбірек отыруы, ал ірі этностарда бұл көрсеткіштердің төмен болуы.</w:t>
      </w:r>
    </w:p>
    <w:p w14:paraId="6890A199" w14:textId="77777777" w:rsidR="00703CA8" w:rsidRDefault="00703CA8" w:rsidP="00703CA8">
      <w:pPr>
        <w:ind w:firstLine="708"/>
        <w:jc w:val="both"/>
        <w:rPr>
          <w:lang w:val="kk-KZ"/>
        </w:rPr>
      </w:pPr>
      <w:r>
        <w:rPr>
          <w:lang w:val="kk-KZ"/>
        </w:rPr>
        <w:t xml:space="preserve">Осындай неке құрамындағы қалыңдық пен ер жігіттің үлес салмағын анықтаудың маңыздылығы. Бұл жағдайда олардың арасындағы неке көрсеткіштерінің бір ізді болмауы, әсіресе оның қазақтарға тән болуы. Аралас отбасылар негізінен қазақтардың әйелді басқа ұлттардан алуына байланысты құрылса, қазіргі таңда қазақ қыздарының да басқа ұлт жігітіне тұрмысқа шығуы айтарлықтай болып отыр. Бұл жағдайды, ең алдымен, қазақ пен славян тектес ұлттар арасындағы қарым-қатынастан көруге болады. Ал, татар, башқұрт, қарақалпақ, қырғыз, өзбек және түркмен сияқты этностар мен қазақ арасындағы қарым-қатынас, әсіресе олармен іргелес ааймақтар мен аудандарда, бұрыннан-ақ кең өріс алған болатын. </w:t>
      </w:r>
    </w:p>
    <w:p w14:paraId="0F9462D8" w14:textId="77777777" w:rsidR="00703CA8" w:rsidRDefault="00703CA8" w:rsidP="00703CA8">
      <w:pPr>
        <w:ind w:firstLine="708"/>
        <w:jc w:val="both"/>
        <w:rPr>
          <w:lang w:val="kk-KZ"/>
        </w:rPr>
      </w:pPr>
      <w:r>
        <w:rPr>
          <w:lang w:val="kk-KZ"/>
        </w:rPr>
        <w:t>Олардың арасындағы ара салмақ Қызылорда облысында ерлердің әйелдерге қарағанда 6-7 есе, ал Павлодар облысында 3-4 есе өзге ұлттармен некеге тұруының басымдығы. Бұндай бағыттың республиканың өзге аймақтары мен облыстарына тиесілі болуы. Керісінше бұл көріністің орыс, украин, татар, кәріс ұлты өкілдерінің аралас жұбайлық жұптарында анық сипат алуы.</w:t>
      </w:r>
    </w:p>
    <w:p w14:paraId="4AA0C066" w14:textId="77777777" w:rsidR="00703CA8" w:rsidRDefault="00703CA8" w:rsidP="00703CA8">
      <w:pPr>
        <w:ind w:firstLine="708"/>
        <w:jc w:val="both"/>
        <w:rPr>
          <w:lang w:val="kk-KZ"/>
        </w:rPr>
      </w:pPr>
      <w:r>
        <w:rPr>
          <w:lang w:val="kk-KZ"/>
        </w:rPr>
        <w:t xml:space="preserve">Аралас отбасының құрылуын барлық халық түгелдей құптай береді деуге де болмайтындығы. Әсіресе қарттар жағы нараздылығын білдірмей қалмайды. Әдетте аралас некеге наразылық білдіретін қарттар, әр ұлттың өзіне тән әдет-ғұрпы, салт-санасы болатындығын, оларды өзге ұлттардың түсіне бермейтінін көлденең тартатындығы. Шынында да әр отбасы басқа ұлттан болған келіннен де, күйеу баладан да өз ғұрпын сақтауды, оны мүмкіндігінше орындауды қалайтындығы. Сондықтан мұндай жағдайға тез </w:t>
      </w:r>
      <w:r>
        <w:rPr>
          <w:lang w:val="kk-KZ"/>
        </w:rPr>
        <w:lastRenderedPageBreak/>
        <w:t>бейімделіп кеткендер тату отбасын құрып екі жақтың да тілін тауып, өз ұлтынан кем болмай бірігіп кетуі. Ал ортақ тіл таппаған жағдайда отбасының шырқы тез бұзылатын кездер де болып тұруы. Сондықтан аралас отбасын құру – қай жағынан болса да неке мәселесіне өте мұқият қарауды талап етуі. Ұлттық әдет-ғұрып тосқауылын жеңіп, ұлт-аралас отбасын құрған жағдайда екі ұлттың ең жақсы, алдыңғы қарарлы әдет-ғұрыптары мен дәстүрлері тоғысып, өмірге деген көзқарас кеңейіп, бірін-бірі байыта, дамыта түскендей болуының қажеттілігі.</w:t>
      </w:r>
    </w:p>
    <w:p w14:paraId="1401F148" w14:textId="77777777" w:rsidR="00703CA8" w:rsidRDefault="00703CA8" w:rsidP="00703CA8">
      <w:pPr>
        <w:ind w:firstLine="708"/>
        <w:jc w:val="both"/>
        <w:rPr>
          <w:lang w:val="kk-KZ"/>
        </w:rPr>
      </w:pPr>
      <w:r>
        <w:rPr>
          <w:lang w:val="kk-KZ"/>
        </w:rPr>
        <w:t>Жоғарыдағы мәліметтерде көрініс тапқандай, орыс пен қазақ ұлттарының этникалық өзгерістерге ұшырамай тұрақты біртұтас дамуы. Басқа шығыс-европалық және түркі тектес этностардың аталған екі ұлт өкілдерімен жақындығының артуы. Ассимиляциялық үрдістердің діні, тілі, мәдениеті, тұрмысы, салт-дәстүрлері жақын этностардың ара жігінде көрініс табуы. Көрсетілген бағыттың шағын этностардың (украин, белорус, татар және т.б.), әсіресе олардың екінші ұрпағының арасында айқын көрінуі.</w:t>
      </w:r>
    </w:p>
    <w:p w14:paraId="29922409" w14:textId="77777777" w:rsidR="00703CA8" w:rsidRDefault="00703CA8" w:rsidP="00703CA8">
      <w:pPr>
        <w:ind w:firstLine="708"/>
        <w:jc w:val="both"/>
        <w:rPr>
          <w:lang w:val="uk-UA"/>
        </w:rPr>
      </w:pPr>
      <w:r>
        <w:rPr>
          <w:lang w:val="uk-UA"/>
        </w:rPr>
        <w:t xml:space="preserve">Бұл процеске Қазақстан Республикасының мемлекеттік егемендік алуының және қазақтардың титулдық этносына айналуының ықпалы. </w:t>
      </w:r>
    </w:p>
    <w:p w14:paraId="667D2EAE" w14:textId="77777777" w:rsidR="00703CA8" w:rsidRDefault="00703CA8" w:rsidP="00703CA8">
      <w:pPr>
        <w:rPr>
          <w:lang w:val="uk-UA"/>
        </w:rPr>
      </w:pPr>
    </w:p>
    <w:p w14:paraId="6B74B900" w14:textId="77777777" w:rsidR="00703CA8" w:rsidRDefault="00703CA8" w:rsidP="00703CA8">
      <w:pPr>
        <w:pStyle w:val="23"/>
        <w:spacing w:line="240" w:lineRule="auto"/>
        <w:ind w:left="0" w:firstLine="425"/>
        <w:jc w:val="both"/>
        <w:rPr>
          <w:b/>
          <w:sz w:val="24"/>
          <w:szCs w:val="24"/>
          <w:u w:val="single"/>
          <w:lang w:val="kk-KZ"/>
        </w:rPr>
      </w:pPr>
      <w:r>
        <w:rPr>
          <w:b/>
          <w:sz w:val="24"/>
          <w:szCs w:val="24"/>
          <w:u w:val="single"/>
          <w:lang w:val="kk-KZ"/>
        </w:rPr>
        <w:t>Негізгі әдебиет</w:t>
      </w:r>
    </w:p>
    <w:p w14:paraId="77EA3580" w14:textId="77777777" w:rsidR="00703CA8" w:rsidRDefault="00703CA8" w:rsidP="00703CA8">
      <w:pPr>
        <w:numPr>
          <w:ilvl w:val="0"/>
          <w:numId w:val="8"/>
        </w:numPr>
        <w:rPr>
          <w:lang w:val="kk-KZ"/>
        </w:rPr>
      </w:pPr>
      <w:r>
        <w:rPr>
          <w:lang w:val="kk-KZ"/>
        </w:rPr>
        <w:t>Гриценко В.В. Факторы устойчивости национально-смешанных и однонациональных браков (по материалам этносоциологического исследования в г.Аркалыке Казахской ССР) ): Автореф. дис. .. канд.ист.наук. – М., 1989.</w:t>
      </w:r>
    </w:p>
    <w:p w14:paraId="6F135D1E" w14:textId="77777777" w:rsidR="00703CA8" w:rsidRDefault="00703CA8" w:rsidP="00703CA8">
      <w:pPr>
        <w:numPr>
          <w:ilvl w:val="0"/>
          <w:numId w:val="8"/>
        </w:numPr>
        <w:rPr>
          <w:lang w:val="kk-KZ"/>
        </w:rPr>
      </w:pPr>
      <w:r>
        <w:rPr>
          <w:lang w:val="kk-KZ"/>
        </w:rPr>
        <w:t>Евстигнеев Ю.А. Современные этнические процессы в Северном Казахстане (в аспекте динамики межнациональных браков): Автореф. дис. ..канд.ист.наук. – Л., 1977.</w:t>
      </w:r>
    </w:p>
    <w:p w14:paraId="54E83E36" w14:textId="77777777" w:rsidR="00703CA8" w:rsidRDefault="00703CA8" w:rsidP="00703CA8">
      <w:pPr>
        <w:pStyle w:val="23"/>
        <w:numPr>
          <w:ilvl w:val="0"/>
          <w:numId w:val="9"/>
        </w:numPr>
        <w:spacing w:line="240" w:lineRule="auto"/>
        <w:jc w:val="both"/>
        <w:rPr>
          <w:sz w:val="24"/>
          <w:szCs w:val="24"/>
          <w:lang w:val="kk-KZ"/>
        </w:rPr>
      </w:pPr>
      <w:r>
        <w:rPr>
          <w:sz w:val="24"/>
          <w:szCs w:val="24"/>
          <w:lang w:val="kk-KZ"/>
        </w:rPr>
        <w:t>Калышев А.Б. Межнациональные браки в сельских районах Казахстана // Советская этнография. – 1984. - №2. – С.71-77.</w:t>
      </w:r>
    </w:p>
    <w:p w14:paraId="6CA77043" w14:textId="77777777" w:rsidR="00703CA8" w:rsidRDefault="00703CA8" w:rsidP="00703CA8">
      <w:pPr>
        <w:pStyle w:val="23"/>
        <w:numPr>
          <w:ilvl w:val="0"/>
          <w:numId w:val="9"/>
        </w:numPr>
        <w:spacing w:line="240" w:lineRule="auto"/>
        <w:jc w:val="both"/>
        <w:rPr>
          <w:sz w:val="24"/>
          <w:szCs w:val="24"/>
          <w:lang w:val="kk-KZ"/>
        </w:rPr>
      </w:pPr>
      <w:r>
        <w:rPr>
          <w:sz w:val="24"/>
          <w:szCs w:val="24"/>
          <w:lang w:val="kk-KZ"/>
        </w:rPr>
        <w:t xml:space="preserve">Калышев А.Б. Об этническом аспекте межнациональных семей в Казахстане // Известия АН КазССР. Серия обществ. наук. – 1991. -№3. –С.68-72.  </w:t>
      </w:r>
    </w:p>
    <w:p w14:paraId="6E8AA197" w14:textId="77777777" w:rsidR="00703CA8" w:rsidRDefault="00703CA8" w:rsidP="00703CA8">
      <w:pPr>
        <w:pStyle w:val="23"/>
        <w:numPr>
          <w:ilvl w:val="0"/>
          <w:numId w:val="9"/>
        </w:numPr>
        <w:spacing w:line="240" w:lineRule="auto"/>
        <w:jc w:val="both"/>
        <w:rPr>
          <w:sz w:val="24"/>
          <w:szCs w:val="24"/>
          <w:lang w:val="kk-KZ"/>
        </w:rPr>
      </w:pPr>
      <w:r>
        <w:rPr>
          <w:sz w:val="24"/>
          <w:szCs w:val="24"/>
          <w:lang w:val="kk-KZ"/>
        </w:rPr>
        <w:t xml:space="preserve">Сусоколов А.А. Межнациональные браки в СССР. – М., 1987. </w:t>
      </w:r>
    </w:p>
    <w:p w14:paraId="57660362" w14:textId="77777777" w:rsidR="00703CA8" w:rsidRDefault="00703CA8" w:rsidP="00703CA8">
      <w:pPr>
        <w:pStyle w:val="23"/>
        <w:spacing w:line="240" w:lineRule="auto"/>
        <w:ind w:left="0" w:firstLine="425"/>
        <w:jc w:val="both"/>
        <w:rPr>
          <w:b/>
          <w:sz w:val="24"/>
          <w:szCs w:val="24"/>
          <w:u w:val="single"/>
          <w:lang w:val="kk-KZ"/>
        </w:rPr>
      </w:pPr>
      <w:r>
        <w:rPr>
          <w:b/>
          <w:sz w:val="24"/>
          <w:szCs w:val="24"/>
          <w:u w:val="single"/>
          <w:lang w:val="kk-KZ"/>
        </w:rPr>
        <w:t>Қосымша әдебиет</w:t>
      </w:r>
    </w:p>
    <w:p w14:paraId="7F9CA53C" w14:textId="77777777" w:rsidR="00703CA8" w:rsidRDefault="00703CA8" w:rsidP="00703CA8">
      <w:pPr>
        <w:numPr>
          <w:ilvl w:val="0"/>
          <w:numId w:val="10"/>
        </w:numPr>
        <w:rPr>
          <w:lang w:val="kk-KZ"/>
        </w:rPr>
      </w:pPr>
      <w:r>
        <w:rPr>
          <w:lang w:val="kk-KZ"/>
        </w:rPr>
        <w:t xml:space="preserve">Калышев А.Б. Межнациональные браки в г.Алматы // Казахстан:      </w:t>
      </w:r>
    </w:p>
    <w:p w14:paraId="377BD872" w14:textId="77777777" w:rsidR="00703CA8" w:rsidRDefault="00703CA8" w:rsidP="00703CA8">
      <w:pPr>
        <w:ind w:left="360"/>
        <w:rPr>
          <w:lang w:val="kk-KZ"/>
        </w:rPr>
      </w:pPr>
      <w:r>
        <w:rPr>
          <w:lang w:val="kk-KZ"/>
        </w:rPr>
        <w:t xml:space="preserve">      Этнография современности. – Алматы, 1995. – С. 32-37.</w:t>
      </w:r>
    </w:p>
    <w:p w14:paraId="252B6BC0" w14:textId="77777777" w:rsidR="00703CA8" w:rsidRDefault="00703CA8" w:rsidP="00703CA8">
      <w:pPr>
        <w:numPr>
          <w:ilvl w:val="0"/>
          <w:numId w:val="10"/>
        </w:numPr>
        <w:rPr>
          <w:lang w:val="kk-KZ"/>
        </w:rPr>
      </w:pPr>
      <w:r>
        <w:rPr>
          <w:lang w:val="kk-KZ"/>
        </w:rPr>
        <w:t>Калышев А.Б. Об этническом аспекте межнациональных семей в г.Алматы // Казахстан: Этнография современности. – Алматы, 1995. – С. 64-70.</w:t>
      </w:r>
    </w:p>
    <w:p w14:paraId="0DD17287" w14:textId="77777777" w:rsidR="00703CA8" w:rsidRDefault="00703CA8" w:rsidP="00703CA8">
      <w:pPr>
        <w:numPr>
          <w:ilvl w:val="0"/>
          <w:numId w:val="10"/>
        </w:numPr>
        <w:rPr>
          <w:lang w:val="kk-KZ"/>
        </w:rPr>
      </w:pPr>
      <w:r>
        <w:rPr>
          <w:lang w:val="kk-KZ"/>
        </w:rPr>
        <w:t>Комарова О.Д. Межнациональные браки среди русского населения республик Средней Азии и Казахстана // Этнокультурные процессы: методы исторического и синхронного изучения. – М., 1982. –С.155-168.</w:t>
      </w:r>
    </w:p>
    <w:p w14:paraId="37236D5A" w14:textId="77777777" w:rsidR="00703CA8" w:rsidRDefault="00703CA8" w:rsidP="00703CA8">
      <w:pPr>
        <w:numPr>
          <w:ilvl w:val="0"/>
          <w:numId w:val="10"/>
        </w:numPr>
        <w:rPr>
          <w:lang w:val="kk-KZ"/>
        </w:rPr>
      </w:pPr>
      <w:r>
        <w:rPr>
          <w:lang w:val="kk-KZ"/>
        </w:rPr>
        <w:t>Медет К. Социально-демографические характеристики полиэтнических браков в 1960-1990-е гг. (на примере г.Алматы)// Отан тарихы. – Алматы, 1998. - № 2. – С. 108-113.</w:t>
      </w:r>
    </w:p>
    <w:p w14:paraId="6526D409" w14:textId="77777777" w:rsidR="00703CA8" w:rsidRDefault="00703CA8" w:rsidP="00703CA8">
      <w:pPr>
        <w:numPr>
          <w:ilvl w:val="0"/>
          <w:numId w:val="10"/>
        </w:numPr>
        <w:rPr>
          <w:lang w:val="kk-KZ"/>
        </w:rPr>
      </w:pPr>
      <w:r>
        <w:rPr>
          <w:lang w:val="kk-KZ"/>
        </w:rPr>
        <w:t xml:space="preserve">Наумова О.Б. Национально-смешанные семьи у немцев Казахстана (по материалам экспедиции 1986 г.)// Советская этнография. – 1987. - № 6. – С.91-100. </w:t>
      </w:r>
    </w:p>
    <w:p w14:paraId="1DA13BE8" w14:textId="77777777" w:rsidR="00703CA8" w:rsidRDefault="00703CA8" w:rsidP="00703CA8">
      <w:pPr>
        <w:rPr>
          <w:lang w:val="kk-KZ"/>
        </w:rPr>
      </w:pPr>
    </w:p>
    <w:p w14:paraId="4D83F691" w14:textId="77777777" w:rsidR="00703CA8" w:rsidRDefault="00703CA8" w:rsidP="00703CA8">
      <w:pPr>
        <w:ind w:firstLine="708"/>
        <w:jc w:val="both"/>
        <w:rPr>
          <w:b/>
          <w:lang w:val="uk-UA"/>
        </w:rPr>
      </w:pPr>
    </w:p>
    <w:p w14:paraId="5A96F6DC" w14:textId="77777777" w:rsidR="00703CA8" w:rsidRDefault="00703CA8" w:rsidP="00703CA8">
      <w:pPr>
        <w:ind w:firstLine="708"/>
        <w:jc w:val="both"/>
        <w:rPr>
          <w:b/>
          <w:lang w:val="uk-UA"/>
        </w:rPr>
      </w:pPr>
    </w:p>
    <w:p w14:paraId="6C893C1F" w14:textId="77777777" w:rsidR="00703CA8" w:rsidRPr="001F7B56" w:rsidRDefault="00703CA8" w:rsidP="00703CA8">
      <w:pPr>
        <w:ind w:firstLine="708"/>
        <w:jc w:val="center"/>
        <w:rPr>
          <w:b/>
          <w:lang w:val="kk-KZ"/>
        </w:rPr>
      </w:pPr>
      <w:r>
        <w:rPr>
          <w:b/>
          <w:lang w:val="uk-UA"/>
        </w:rPr>
        <w:t xml:space="preserve">19-20-дәрістер. </w:t>
      </w:r>
      <w:r w:rsidRPr="001F7B56">
        <w:rPr>
          <w:b/>
          <w:lang w:val="uk-UA"/>
        </w:rPr>
        <w:t>Этникалық қақтығыстарды басқару</w:t>
      </w:r>
      <w:r w:rsidRPr="001F7B56">
        <w:rPr>
          <w:b/>
          <w:lang w:val="kk-KZ"/>
        </w:rPr>
        <w:t xml:space="preserve"> </w:t>
      </w:r>
    </w:p>
    <w:p w14:paraId="67D4682C" w14:textId="77777777" w:rsidR="00703CA8" w:rsidRPr="001F7B56" w:rsidRDefault="00703CA8" w:rsidP="00703CA8">
      <w:pPr>
        <w:ind w:firstLine="708"/>
        <w:jc w:val="center"/>
        <w:rPr>
          <w:b/>
          <w:lang w:val="kk-KZ"/>
        </w:rPr>
      </w:pPr>
    </w:p>
    <w:p w14:paraId="5AAD4403" w14:textId="77777777" w:rsidR="00703CA8" w:rsidRDefault="00703CA8" w:rsidP="00703CA8">
      <w:pPr>
        <w:numPr>
          <w:ilvl w:val="0"/>
          <w:numId w:val="11"/>
        </w:numPr>
        <w:rPr>
          <w:lang w:val="kk-KZ"/>
        </w:rPr>
      </w:pPr>
      <w:r>
        <w:rPr>
          <w:lang w:val="kk-KZ"/>
        </w:rPr>
        <w:t>Негізгі мәселелер.</w:t>
      </w:r>
    </w:p>
    <w:p w14:paraId="441713BC" w14:textId="77777777" w:rsidR="00703CA8" w:rsidRDefault="00703CA8" w:rsidP="00703CA8">
      <w:pPr>
        <w:numPr>
          <w:ilvl w:val="0"/>
          <w:numId w:val="11"/>
        </w:numPr>
        <w:jc w:val="both"/>
        <w:rPr>
          <w:lang w:val="kk-KZ"/>
        </w:rPr>
      </w:pPr>
      <w:r>
        <w:rPr>
          <w:lang w:val="kk-KZ"/>
        </w:rPr>
        <w:t>Этникалық қақтығыстар мен оларды басқарудағы ерекшеліктер.</w:t>
      </w:r>
    </w:p>
    <w:p w14:paraId="445CFBAC" w14:textId="77777777" w:rsidR="00703CA8" w:rsidRDefault="00703CA8" w:rsidP="00703CA8">
      <w:pPr>
        <w:ind w:left="360"/>
        <w:jc w:val="both"/>
        <w:rPr>
          <w:lang w:val="kk-KZ"/>
        </w:rPr>
      </w:pPr>
    </w:p>
    <w:p w14:paraId="3E2FD04C" w14:textId="77777777" w:rsidR="00703CA8" w:rsidRDefault="00703CA8" w:rsidP="00703CA8">
      <w:pPr>
        <w:numPr>
          <w:ilvl w:val="1"/>
          <w:numId w:val="11"/>
        </w:numPr>
        <w:jc w:val="center"/>
        <w:rPr>
          <w:b/>
          <w:bCs/>
          <w:lang w:val="kk-KZ"/>
        </w:rPr>
      </w:pPr>
      <w:r>
        <w:rPr>
          <w:b/>
          <w:bCs/>
          <w:lang w:val="kk-KZ"/>
        </w:rPr>
        <w:t>Негізгі мәселелер</w:t>
      </w:r>
    </w:p>
    <w:p w14:paraId="4B56D325" w14:textId="77777777" w:rsidR="00703CA8" w:rsidRDefault="00703CA8" w:rsidP="00703CA8">
      <w:pPr>
        <w:ind w:firstLine="1080"/>
        <w:jc w:val="both"/>
        <w:rPr>
          <w:b/>
          <w:bCs/>
          <w:lang w:val="kk-KZ"/>
        </w:rPr>
      </w:pPr>
      <w:r>
        <w:rPr>
          <w:lang w:val="uk-UA"/>
        </w:rPr>
        <w:lastRenderedPageBreak/>
        <w:t>Мәселенің қоғамдағы қойылуы. Кеңес дәуірі кезіндегі бір және көп этникалық ортада ұлтаралас отбасылардан шыққан жасөспірімдердің тиістілігін және ерекшеліктерін анықтау.</w:t>
      </w:r>
    </w:p>
    <w:p w14:paraId="5CEEFC9E" w14:textId="77777777" w:rsidR="00703CA8" w:rsidRDefault="00703CA8" w:rsidP="00703CA8">
      <w:pPr>
        <w:ind w:firstLine="348"/>
        <w:jc w:val="both"/>
        <w:rPr>
          <w:lang w:val="kk-KZ"/>
        </w:rPr>
      </w:pPr>
      <w:r>
        <w:rPr>
          <w:lang w:val="kk-KZ"/>
        </w:rPr>
        <w:t>Біздің жинаған материалдар бойынша Қазақстан аймағындағы ұлтаралас некелердің жекешеленуі бойынша</w:t>
      </w:r>
      <w:r>
        <w:rPr>
          <w:color w:val="FF0000"/>
          <w:lang w:val="kk-KZ"/>
        </w:rPr>
        <w:t xml:space="preserve"> </w:t>
      </w:r>
      <w:r>
        <w:rPr>
          <w:lang w:val="kk-KZ"/>
        </w:rPr>
        <w:t>бес топты қамтиды: орыстар мен украиндар, орыстар мен басқа этнос өкілдері, қазақтар мен орыстар, қазақтар мен украиндардың басқа этностық өкілдерінен құралады. Олар аталмыш некелердің 91,8 % құрайды.</w:t>
      </w:r>
    </w:p>
    <w:p w14:paraId="575E32DB" w14:textId="77777777" w:rsidR="00703CA8" w:rsidRDefault="00703CA8" w:rsidP="00703CA8">
      <w:pPr>
        <w:ind w:firstLine="348"/>
        <w:jc w:val="both"/>
        <w:rPr>
          <w:lang w:val="kk-KZ"/>
        </w:rPr>
      </w:pPr>
      <w:r>
        <w:rPr>
          <w:lang w:val="kk-KZ"/>
        </w:rPr>
        <w:t xml:space="preserve">Алғашқы екі топтың өкілдері жалпы алғанда барлық ұлтаралық некелердің ішінде 55,7 %-дан 65,8 %-ға дейінгі аралықты қамтиды. Өздерінің этникалық идентификациясын анықтаған кезде осы топтардағы жастардың көпшілігінің орыс ұлтын қалайтындығында. Осындай орыс-украин некелерінде жастардың 70,7% өздерін орыс деп есептеуі. Бұл көрсеткіштің орыс-белорус, орыс-неміс және т.б. отбасыларында үлкен дәрежеде болуы. </w:t>
      </w:r>
    </w:p>
    <w:p w14:paraId="53D1E641" w14:textId="77777777" w:rsidR="00703CA8" w:rsidRDefault="00703CA8" w:rsidP="00703CA8">
      <w:pPr>
        <w:ind w:firstLine="708"/>
        <w:jc w:val="both"/>
        <w:rPr>
          <w:lang w:val="kk-KZ"/>
        </w:rPr>
      </w:pPr>
      <w:r>
        <w:rPr>
          <w:lang w:val="kk-KZ"/>
        </w:rPr>
        <w:t>Ал, ерлі-зайыптылардың бірі қазақ болған некелерде жастардың айырықша  қазақ ұлтын қалауы. Мысалы, қазақ-орыс отбасыларында  87,3- тен 95,8%-ға дейінгі жасөсперімдердің өздерін қазақ ұлтымыз деп есептеуі. Ал, қазақ-татар отбасыларында қазақ ұлтын алатындардың көрсеткіштерінің одан да жоғары болуы (97,9% дан 100%-ға дейін).</w:t>
      </w:r>
    </w:p>
    <w:p w14:paraId="367B3EA1" w14:textId="77777777" w:rsidR="00703CA8" w:rsidRDefault="00703CA8" w:rsidP="00703CA8">
      <w:pPr>
        <w:ind w:firstLine="348"/>
        <w:jc w:val="both"/>
        <w:rPr>
          <w:lang w:val="kk-KZ"/>
        </w:rPr>
      </w:pPr>
      <w:r>
        <w:rPr>
          <w:lang w:val="kk-KZ"/>
        </w:rPr>
        <w:t>Украиндықтардың басқа этностармен құралған отбасыларында жасөсперімдердің шамамен сол немесе басқа ұлттың адамдарымыз деп есептеуі.</w:t>
      </w:r>
    </w:p>
    <w:p w14:paraId="311E795C" w14:textId="77777777" w:rsidR="00703CA8" w:rsidRDefault="00703CA8" w:rsidP="00703CA8">
      <w:pPr>
        <w:ind w:firstLine="348"/>
        <w:jc w:val="both"/>
        <w:rPr>
          <w:lang w:val="kk-KZ"/>
        </w:rPr>
      </w:pPr>
      <w:r>
        <w:rPr>
          <w:lang w:val="kk-KZ"/>
        </w:rPr>
        <w:t xml:space="preserve">Осыған орай жасөспірімдердің өздерінің этникалық тиістілігін таңдауда арнайы заңдылықтардың байқалуы. Республикадағы этносаралық процестердің үш бағытта жүзеге асуы және оларға орыстар мен қазақтар белсенді қатысуы. Бірінші бағытқа орыстармен украиндықтар, белорустар, сонымен қатар поляктардың ең көп қосылатын этностар тобына жатуы. Тіпті бір ұлтты украиындық отбасыларда жасөспірімдердің көпшілігі өздерін орыстармыз деп армандауы. Жұбайлардың бірі украин болып келетін аралас некелердегі жасөспірімдердің өздерін жиі орыстармыз деп жазлуы. Бұндай жағдайдың неміс ұлтының жастары арасында да байқалуы. </w:t>
      </w:r>
    </w:p>
    <w:p w14:paraId="79229436" w14:textId="77777777" w:rsidR="00703CA8" w:rsidRDefault="00703CA8" w:rsidP="00703CA8">
      <w:pPr>
        <w:ind w:firstLine="348"/>
        <w:jc w:val="both"/>
        <w:rPr>
          <w:lang w:val="kk-KZ"/>
        </w:rPr>
      </w:pPr>
      <w:r>
        <w:rPr>
          <w:lang w:val="kk-KZ"/>
        </w:rPr>
        <w:t>Екінші және үшінші бағыттардағы татар, орыс, украйн, неміс тағы басқа ұлттардың өкілдерінің қазақтармен  жақындасуындағы байланыстылығы. Бұл этносаралық процестер қазақ ұлтының басым  орналасқан аудандарында айқын байқалатындығы. Сонымен қатар өз қазақ  әкесінің ұлтын қабылдаған жастар отбасы құрған жағдайда орыс немесе басқа ұлт өкілдерін таңдау жағдайдайының да кездесетіндігі.</w:t>
      </w:r>
    </w:p>
    <w:p w14:paraId="3E9CDAFF" w14:textId="77777777" w:rsidR="00703CA8" w:rsidRDefault="00703CA8" w:rsidP="00703CA8">
      <w:pPr>
        <w:ind w:left="360" w:firstLine="348"/>
        <w:jc w:val="both"/>
        <w:rPr>
          <w:lang w:val="kk-KZ"/>
        </w:rPr>
      </w:pPr>
    </w:p>
    <w:p w14:paraId="228A3A63" w14:textId="77777777" w:rsidR="00703CA8" w:rsidRDefault="00703CA8" w:rsidP="00703CA8">
      <w:pPr>
        <w:ind w:left="360" w:firstLine="348"/>
        <w:jc w:val="center"/>
        <w:rPr>
          <w:b/>
          <w:bCs/>
          <w:lang w:val="kk-KZ"/>
        </w:rPr>
      </w:pPr>
      <w:r>
        <w:rPr>
          <w:b/>
          <w:bCs/>
          <w:lang w:val="kk-KZ"/>
        </w:rPr>
        <w:t>2.</w:t>
      </w:r>
      <w:r>
        <w:rPr>
          <w:b/>
          <w:bCs/>
          <w:color w:val="FF0000"/>
          <w:lang w:val="kk-KZ"/>
        </w:rPr>
        <w:t xml:space="preserve"> </w:t>
      </w:r>
      <w:r w:rsidRPr="001F7CE5">
        <w:rPr>
          <w:b/>
          <w:lang w:val="kk-KZ"/>
        </w:rPr>
        <w:t>Этникалық қақтығыстар мен оларды басқарудағы ерекшеліктер</w:t>
      </w:r>
    </w:p>
    <w:p w14:paraId="2BEEA1F6" w14:textId="77777777" w:rsidR="00703CA8" w:rsidRDefault="00703CA8" w:rsidP="00703CA8">
      <w:pPr>
        <w:ind w:left="360" w:firstLine="348"/>
        <w:jc w:val="center"/>
        <w:rPr>
          <w:b/>
          <w:bCs/>
          <w:lang w:val="kk-KZ"/>
        </w:rPr>
      </w:pPr>
    </w:p>
    <w:p w14:paraId="7CC82478" w14:textId="77777777" w:rsidR="00703CA8" w:rsidRDefault="00703CA8" w:rsidP="00703CA8">
      <w:pPr>
        <w:ind w:firstLine="348"/>
        <w:jc w:val="both"/>
        <w:rPr>
          <w:lang w:val="kk-KZ"/>
        </w:rPr>
      </w:pPr>
      <w:r>
        <w:rPr>
          <w:lang w:val="kk-KZ"/>
        </w:rPr>
        <w:t>Ұлттық жағынан аралас отбасындағы жастардың қай ұлтқа жататындығын анықтауға ұлтаралық процесстердің сақталуы немесе әлсіреуі сияқты жалпы бағыттармен қатар дәстүрлі және этникалық ерекше тұстардың жоғалуы да үлкен әсерін тигізетіндігі.</w:t>
      </w:r>
    </w:p>
    <w:p w14:paraId="252C0216" w14:textId="77777777" w:rsidR="00703CA8" w:rsidRDefault="00703CA8" w:rsidP="00703CA8">
      <w:pPr>
        <w:ind w:firstLine="348"/>
        <w:jc w:val="both"/>
        <w:rPr>
          <w:lang w:val="kk-KZ"/>
        </w:rPr>
      </w:pPr>
      <w:r>
        <w:rPr>
          <w:lang w:val="kk-KZ"/>
        </w:rPr>
        <w:t xml:space="preserve">Соның ішінде қазіргі уақытта өз ұлтының әке жағынан анықтау дәстүрге айналатындығы. Орыс-украин, орыс-белорусс, орыс-неміс некелерде әкесі орыс болса 100%-ға дейінгі жастар өздерін орыспыз деп санайтындығы. </w:t>
      </w:r>
    </w:p>
    <w:p w14:paraId="2458CE73" w14:textId="77777777" w:rsidR="00703CA8" w:rsidRDefault="00703CA8" w:rsidP="00703CA8">
      <w:pPr>
        <w:ind w:firstLine="348"/>
        <w:jc w:val="both"/>
        <w:rPr>
          <w:lang w:val="kk-KZ"/>
        </w:rPr>
      </w:pPr>
      <w:r>
        <w:rPr>
          <w:lang w:val="kk-KZ"/>
        </w:rPr>
        <w:t xml:space="preserve">Әкесінің ұлты украин некелерінде, басқа ұлттың өкілдері орыстар мен қазақтарды есептемегенде айырықша құрметке ие болатындығы. Егер қазақ ұлтының адамдарын алатын болсақ, өз ұлтын әкесінің ұлтына қарап анықтау дәстүрі тұрақты ұсталынатындығы: орыстармен некеде – 96,8%, татарлармен – 97,9%, украйндармен – 90,9%, немістермен – 100% жасөспірімдер өздерін қазақпыз деп есептейтіндігі. </w:t>
      </w:r>
    </w:p>
    <w:p w14:paraId="7DF4DE0D" w14:textId="77777777" w:rsidR="00703CA8" w:rsidRDefault="00703CA8" w:rsidP="00703CA8">
      <w:pPr>
        <w:ind w:firstLine="348"/>
        <w:jc w:val="both"/>
        <w:rPr>
          <w:lang w:val="kk-KZ"/>
        </w:rPr>
      </w:pPr>
      <w:r>
        <w:rPr>
          <w:lang w:val="kk-KZ"/>
        </w:rPr>
        <w:t xml:space="preserve">Ұлт-аралас некелерде жасөспірімдердің этникалық анықтамасы анасының ұлтына байланысты қарастырылуы. Украиндықтармен, белорустармен, поляктармен, немістермен некелескенде 53,1-85,7-50,0-76,9 % жастар өздерін орыспыз деп есептеуі. Анасының ұлтына байланысты өз ұлтын анықтау басқа этнос некелерінде де сирек кездесуі. Осыған ұқсас деректерді қазақтардың арасында біздің кездестірмеуіміз, олардың ұлтаралас некелерді көп құрамауында. </w:t>
      </w:r>
    </w:p>
    <w:p w14:paraId="35F7957B" w14:textId="77777777" w:rsidR="00703CA8" w:rsidRDefault="00703CA8" w:rsidP="00703CA8">
      <w:pPr>
        <w:ind w:firstLine="348"/>
        <w:jc w:val="both"/>
        <w:rPr>
          <w:lang w:val="kk-KZ"/>
        </w:rPr>
      </w:pPr>
      <w:r>
        <w:rPr>
          <w:lang w:val="kk-KZ"/>
        </w:rPr>
        <w:lastRenderedPageBreak/>
        <w:t>Бір ұлтаралық некедегі жасөспірімдердің өздерін әр түрлі ұлтқа жатқызатын жағдайлардың кездесуі. Сол жастардың бірінің -әкесінің ұлтына жазылуы, екіншісі – анасының ұлтына жазылуы. Мұндай  көріністің орыс-украин және қазақ-орыс некелерінде де кездесетіндігі. Қарастырылып отырған этникалық процестердің көбінесе шағын ұлттарда кездесуі. Екі этностан құралған аралас некелердегі жасөсперімдердің ұлтын анықтау көп жағдайда тұрғылықты жеріне байланыстылығында.</w:t>
      </w:r>
    </w:p>
    <w:p w14:paraId="762E53CA" w14:textId="77777777" w:rsidR="00703CA8" w:rsidRDefault="00703CA8" w:rsidP="00703CA8">
      <w:pPr>
        <w:ind w:firstLine="348"/>
        <w:jc w:val="both"/>
        <w:rPr>
          <w:lang w:val="kk-KZ"/>
        </w:rPr>
      </w:pPr>
      <w:r>
        <w:rPr>
          <w:lang w:val="kk-KZ"/>
        </w:rPr>
        <w:t xml:space="preserve">Ұлттылықты анықтауда мұндай жүйенің этникалық процестің өзара аралық ағымдылығының тәуелділігінде және жасөспірімдердің өз ұлтын анасы немесе әкесінің ұлтын таңдау дәрежесіне байланыстылығында. </w:t>
      </w:r>
    </w:p>
    <w:p w14:paraId="6A5170DB" w14:textId="77777777" w:rsidR="00703CA8" w:rsidRDefault="00703CA8" w:rsidP="00703CA8">
      <w:pPr>
        <w:ind w:firstLine="348"/>
        <w:jc w:val="both"/>
        <w:rPr>
          <w:lang w:val="kk-KZ"/>
        </w:rPr>
      </w:pPr>
      <w:r>
        <w:rPr>
          <w:lang w:val="kk-KZ"/>
        </w:rPr>
        <w:t>Этникалық ұқсастықтың көбінесе екінші ұрпақта айқындалуы. Мұндай көрсеткіштердің қалыптасқан жағдайларының айқындалмауында. Этникалық процестің интенсивтік және жалпы бағыттағы көрсеткіштерін анықтауы үшін жастардың өз ұлттарын таңдауының басты роль атқаратындығы.</w:t>
      </w:r>
    </w:p>
    <w:p w14:paraId="516360CB" w14:textId="77777777" w:rsidR="00703CA8" w:rsidRDefault="00703CA8" w:rsidP="00703CA8">
      <w:pPr>
        <w:ind w:firstLine="708"/>
        <w:jc w:val="both"/>
        <w:rPr>
          <w:b/>
          <w:lang w:val="kk-KZ"/>
        </w:rPr>
      </w:pPr>
    </w:p>
    <w:p w14:paraId="6C85206A" w14:textId="77777777" w:rsidR="00703CA8" w:rsidRDefault="00703CA8" w:rsidP="00703CA8">
      <w:pPr>
        <w:pStyle w:val="23"/>
        <w:spacing w:line="240" w:lineRule="auto"/>
        <w:ind w:left="0" w:firstLine="425"/>
        <w:jc w:val="both"/>
        <w:rPr>
          <w:b/>
          <w:sz w:val="24"/>
          <w:szCs w:val="24"/>
          <w:u w:val="single"/>
          <w:lang w:val="kk-KZ"/>
        </w:rPr>
      </w:pPr>
      <w:r>
        <w:rPr>
          <w:b/>
          <w:sz w:val="24"/>
          <w:szCs w:val="24"/>
          <w:u w:val="single"/>
          <w:lang w:val="kk-KZ"/>
        </w:rPr>
        <w:t>Негізгі әдебиет</w:t>
      </w:r>
    </w:p>
    <w:p w14:paraId="4A396616" w14:textId="77777777" w:rsidR="00703CA8" w:rsidRPr="007F5269" w:rsidRDefault="00703CA8" w:rsidP="00703CA8">
      <w:pPr>
        <w:pStyle w:val="a6"/>
        <w:numPr>
          <w:ilvl w:val="0"/>
          <w:numId w:val="22"/>
        </w:numPr>
        <w:spacing w:after="160" w:line="259" w:lineRule="auto"/>
        <w:jc w:val="both"/>
        <w:rPr>
          <w:rFonts w:ascii="Times New Roman" w:hAnsi="Times New Roman"/>
          <w:b/>
          <w:sz w:val="24"/>
          <w:szCs w:val="24"/>
          <w:lang w:val="kk-KZ"/>
        </w:rPr>
      </w:pPr>
      <w:r w:rsidRPr="007F5269">
        <w:rPr>
          <w:rFonts w:ascii="Times New Roman" w:hAnsi="Times New Roman"/>
          <w:sz w:val="24"/>
          <w:szCs w:val="24"/>
        </w:rPr>
        <w:t xml:space="preserve">Авксентьев В.А. Этническая конфликтология. </w:t>
      </w:r>
      <w:r w:rsidRPr="007F5269">
        <w:rPr>
          <w:rFonts w:ascii="Times New Roman" w:hAnsi="Times New Roman"/>
          <w:sz w:val="24"/>
          <w:szCs w:val="24"/>
          <w:lang w:val="kk-KZ"/>
        </w:rPr>
        <w:t>В 2-х ч</w:t>
      </w:r>
      <w:r w:rsidRPr="007F5269">
        <w:rPr>
          <w:rFonts w:ascii="Times New Roman" w:hAnsi="Times New Roman"/>
          <w:sz w:val="24"/>
          <w:szCs w:val="24"/>
        </w:rPr>
        <w:t>аст</w:t>
      </w:r>
      <w:r w:rsidRPr="007F5269">
        <w:rPr>
          <w:rFonts w:ascii="Times New Roman" w:hAnsi="Times New Roman"/>
          <w:sz w:val="24"/>
          <w:szCs w:val="24"/>
          <w:lang w:val="kk-KZ"/>
        </w:rPr>
        <w:t>ях</w:t>
      </w:r>
      <w:r w:rsidRPr="007F5269">
        <w:rPr>
          <w:rFonts w:ascii="Times New Roman" w:hAnsi="Times New Roman"/>
          <w:sz w:val="24"/>
          <w:szCs w:val="24"/>
        </w:rPr>
        <w:t>.</w:t>
      </w:r>
      <w:r w:rsidRPr="007F5269">
        <w:rPr>
          <w:rFonts w:ascii="Times New Roman" w:hAnsi="Times New Roman"/>
          <w:sz w:val="24"/>
          <w:szCs w:val="24"/>
          <w:lang w:val="kk-KZ"/>
        </w:rPr>
        <w:t xml:space="preserve"> –</w:t>
      </w:r>
      <w:r w:rsidRPr="007F5269">
        <w:rPr>
          <w:rFonts w:ascii="Times New Roman" w:hAnsi="Times New Roman"/>
          <w:sz w:val="24"/>
          <w:szCs w:val="24"/>
        </w:rPr>
        <w:t xml:space="preserve"> Ставрополь</w:t>
      </w:r>
      <w:r w:rsidRPr="007F5269">
        <w:rPr>
          <w:rFonts w:ascii="Times New Roman" w:hAnsi="Times New Roman"/>
          <w:sz w:val="24"/>
          <w:szCs w:val="24"/>
          <w:lang w:val="kk-KZ"/>
        </w:rPr>
        <w:t>: Изд-во СГУ</w:t>
      </w:r>
      <w:r w:rsidRPr="007F5269">
        <w:rPr>
          <w:rFonts w:ascii="Times New Roman" w:hAnsi="Times New Roman"/>
          <w:sz w:val="24"/>
          <w:szCs w:val="24"/>
        </w:rPr>
        <w:t>, 1998.</w:t>
      </w:r>
    </w:p>
    <w:p w14:paraId="170E4345" w14:textId="77777777" w:rsidR="00703CA8" w:rsidRPr="007F5269" w:rsidRDefault="00703CA8" w:rsidP="00703CA8">
      <w:pPr>
        <w:pStyle w:val="a6"/>
        <w:numPr>
          <w:ilvl w:val="0"/>
          <w:numId w:val="22"/>
        </w:numPr>
        <w:spacing w:after="160" w:line="259" w:lineRule="auto"/>
        <w:jc w:val="both"/>
        <w:rPr>
          <w:rFonts w:ascii="Times New Roman" w:hAnsi="Times New Roman"/>
          <w:b/>
          <w:sz w:val="24"/>
          <w:szCs w:val="24"/>
          <w:lang w:val="kk-KZ"/>
        </w:rPr>
      </w:pPr>
      <w:r w:rsidRPr="007F5269">
        <w:rPr>
          <w:rFonts w:ascii="Times New Roman" w:hAnsi="Times New Roman"/>
          <w:sz w:val="24"/>
          <w:szCs w:val="24"/>
        </w:rPr>
        <w:t>Авксентьев В.А. Этическая конфликтология: в поисках научной парадигмы</w:t>
      </w:r>
      <w:r w:rsidRPr="007F5269">
        <w:rPr>
          <w:rFonts w:ascii="Times New Roman" w:hAnsi="Times New Roman"/>
          <w:sz w:val="24"/>
          <w:szCs w:val="24"/>
          <w:lang w:val="kk-KZ"/>
        </w:rPr>
        <w:t>. –</w:t>
      </w:r>
      <w:r w:rsidRPr="007F5269">
        <w:rPr>
          <w:rFonts w:ascii="Times New Roman" w:hAnsi="Times New Roman"/>
          <w:sz w:val="24"/>
          <w:szCs w:val="24"/>
        </w:rPr>
        <w:t xml:space="preserve"> Ставрополь: Изд-во СГУ, </w:t>
      </w:r>
      <w:r w:rsidRPr="007F5269">
        <w:rPr>
          <w:rFonts w:ascii="Times New Roman" w:hAnsi="Times New Roman"/>
          <w:sz w:val="24"/>
          <w:szCs w:val="24"/>
          <w:lang w:val="kk-KZ"/>
        </w:rPr>
        <w:t>2001</w:t>
      </w:r>
      <w:r w:rsidRPr="007F5269">
        <w:rPr>
          <w:rFonts w:ascii="Times New Roman" w:hAnsi="Times New Roman"/>
          <w:sz w:val="24"/>
          <w:szCs w:val="24"/>
        </w:rPr>
        <w:t>.</w:t>
      </w:r>
      <w:r w:rsidRPr="007F5269">
        <w:rPr>
          <w:rFonts w:ascii="Times New Roman" w:hAnsi="Times New Roman"/>
          <w:sz w:val="24"/>
          <w:szCs w:val="24"/>
          <w:lang w:val="kk-KZ"/>
        </w:rPr>
        <w:t xml:space="preserve"> – 268 с.</w:t>
      </w:r>
    </w:p>
    <w:p w14:paraId="1937696A" w14:textId="77777777" w:rsidR="00703CA8" w:rsidRPr="007F5269" w:rsidRDefault="00703CA8" w:rsidP="00703CA8">
      <w:pPr>
        <w:pStyle w:val="a6"/>
        <w:numPr>
          <w:ilvl w:val="0"/>
          <w:numId w:val="22"/>
        </w:numPr>
        <w:spacing w:after="0" w:line="240" w:lineRule="auto"/>
        <w:jc w:val="both"/>
        <w:rPr>
          <w:rFonts w:ascii="Times New Roman" w:hAnsi="Times New Roman"/>
          <w:sz w:val="24"/>
          <w:szCs w:val="24"/>
          <w:lang w:val="kk-KZ"/>
        </w:rPr>
      </w:pPr>
      <w:r w:rsidRPr="007F5269">
        <w:rPr>
          <w:rFonts w:ascii="Times New Roman" w:hAnsi="Times New Roman"/>
          <w:sz w:val="24"/>
          <w:szCs w:val="24"/>
          <w:lang w:val="kk-KZ"/>
        </w:rPr>
        <w:t>Брубейкер Р. Этничность без групп. – М.: Высшая школа экономики, 2012. – 408 с.</w:t>
      </w:r>
    </w:p>
    <w:p w14:paraId="7DD3B596" w14:textId="77777777" w:rsidR="00703CA8" w:rsidRPr="007F5269" w:rsidRDefault="00703CA8" w:rsidP="00703CA8">
      <w:pPr>
        <w:pStyle w:val="a6"/>
        <w:numPr>
          <w:ilvl w:val="0"/>
          <w:numId w:val="22"/>
        </w:numPr>
        <w:spacing w:after="160" w:line="259" w:lineRule="auto"/>
        <w:jc w:val="both"/>
        <w:rPr>
          <w:rFonts w:ascii="Times New Roman" w:hAnsi="Times New Roman"/>
          <w:sz w:val="24"/>
          <w:szCs w:val="24"/>
          <w:lang w:val="kk-KZ"/>
        </w:rPr>
      </w:pPr>
      <w:r w:rsidRPr="007F5269">
        <w:rPr>
          <w:rFonts w:ascii="Times New Roman" w:hAnsi="Times New Roman"/>
          <w:sz w:val="24"/>
          <w:szCs w:val="24"/>
          <w:lang w:val="kk-KZ"/>
        </w:rPr>
        <w:t>Ватханен Т. Этнические конфликты. Их биологические корни в этническом фаворитизме. – М.: Кучково поле, 2014. – 288 с.</w:t>
      </w:r>
    </w:p>
    <w:p w14:paraId="3DEA3088" w14:textId="77777777" w:rsidR="00703CA8" w:rsidRPr="00A23AF4" w:rsidRDefault="00703CA8" w:rsidP="00703CA8">
      <w:pPr>
        <w:pStyle w:val="a6"/>
        <w:numPr>
          <w:ilvl w:val="0"/>
          <w:numId w:val="22"/>
        </w:numPr>
        <w:spacing w:after="160" w:line="259" w:lineRule="auto"/>
        <w:jc w:val="both"/>
        <w:rPr>
          <w:rFonts w:ascii="Times New Roman" w:hAnsi="Times New Roman"/>
          <w:b/>
          <w:sz w:val="24"/>
          <w:szCs w:val="24"/>
          <w:lang w:val="kk-KZ"/>
        </w:rPr>
      </w:pPr>
      <w:r w:rsidRPr="00A23AF4">
        <w:rPr>
          <w:rFonts w:ascii="Times New Roman" w:hAnsi="Times New Roman"/>
          <w:sz w:val="24"/>
          <w:szCs w:val="24"/>
          <w:shd w:val="clear" w:color="auto" w:fill="FFFFFF"/>
        </w:rPr>
        <w:t xml:space="preserve">Конфликтология в трансформирующемся российском обществе: теории и практика. </w:t>
      </w:r>
      <w:r w:rsidRPr="00A23AF4">
        <w:rPr>
          <w:rFonts w:ascii="Times New Roman" w:hAnsi="Times New Roman"/>
          <w:sz w:val="24"/>
          <w:szCs w:val="24"/>
          <w:shd w:val="clear" w:color="auto" w:fill="FFFFFF"/>
          <w:lang w:val="kk-KZ"/>
        </w:rPr>
        <w:t xml:space="preserve">– </w:t>
      </w:r>
      <w:r w:rsidRPr="00A23AF4">
        <w:rPr>
          <w:rFonts w:ascii="Times New Roman" w:hAnsi="Times New Roman"/>
          <w:sz w:val="24"/>
          <w:szCs w:val="24"/>
          <w:shd w:val="clear" w:color="auto" w:fill="FFFFFF"/>
        </w:rPr>
        <w:t>М.</w:t>
      </w:r>
      <w:r w:rsidRPr="00A23AF4">
        <w:rPr>
          <w:rFonts w:ascii="Times New Roman" w:hAnsi="Times New Roman"/>
          <w:sz w:val="24"/>
          <w:szCs w:val="24"/>
          <w:shd w:val="clear" w:color="auto" w:fill="FFFFFF"/>
          <w:lang w:val="kk-KZ"/>
        </w:rPr>
        <w:t>: Ин-т социологии РАН</w:t>
      </w:r>
      <w:r w:rsidRPr="00A23AF4">
        <w:rPr>
          <w:rFonts w:ascii="Times New Roman" w:hAnsi="Times New Roman"/>
          <w:sz w:val="24"/>
          <w:szCs w:val="24"/>
          <w:shd w:val="clear" w:color="auto" w:fill="FFFFFF"/>
        </w:rPr>
        <w:t>, 1998</w:t>
      </w:r>
      <w:r w:rsidRPr="00A23AF4">
        <w:rPr>
          <w:rFonts w:ascii="Times New Roman" w:hAnsi="Times New Roman"/>
          <w:sz w:val="24"/>
          <w:szCs w:val="24"/>
          <w:shd w:val="clear" w:color="auto" w:fill="FFFFFF"/>
          <w:lang w:val="kk-KZ"/>
        </w:rPr>
        <w:t>. –</w:t>
      </w:r>
      <w:r w:rsidRPr="00A23AF4">
        <w:rPr>
          <w:rFonts w:ascii="Times New Roman" w:hAnsi="Times New Roman"/>
          <w:sz w:val="24"/>
          <w:szCs w:val="24"/>
          <w:shd w:val="clear" w:color="auto" w:fill="FFFFFF"/>
        </w:rPr>
        <w:t xml:space="preserve"> 189 с.</w:t>
      </w:r>
    </w:p>
    <w:p w14:paraId="5C54A0C1" w14:textId="77777777" w:rsidR="00703CA8" w:rsidRPr="007F5269" w:rsidRDefault="00703CA8" w:rsidP="00703CA8">
      <w:pPr>
        <w:pStyle w:val="a6"/>
        <w:numPr>
          <w:ilvl w:val="0"/>
          <w:numId w:val="22"/>
        </w:numPr>
        <w:tabs>
          <w:tab w:val="left" w:pos="284"/>
          <w:tab w:val="left" w:pos="426"/>
          <w:tab w:val="left" w:pos="709"/>
        </w:tabs>
        <w:spacing w:after="160" w:line="259" w:lineRule="auto"/>
        <w:jc w:val="both"/>
        <w:rPr>
          <w:rFonts w:ascii="Times New Roman" w:hAnsi="Times New Roman"/>
          <w:b/>
          <w:sz w:val="24"/>
          <w:szCs w:val="24"/>
          <w:lang w:val="kk-KZ"/>
        </w:rPr>
      </w:pPr>
      <w:r w:rsidRPr="007F5269">
        <w:rPr>
          <w:rFonts w:ascii="Times New Roman" w:hAnsi="Times New Roman"/>
          <w:sz w:val="24"/>
          <w:szCs w:val="24"/>
          <w:shd w:val="clear" w:color="auto" w:fill="FFFFFF"/>
        </w:rPr>
        <w:t xml:space="preserve">Ковачик П., Малиева Н. Предупреждение и разрешение конфликтов. </w:t>
      </w:r>
      <w:r w:rsidRPr="007F5269">
        <w:rPr>
          <w:rFonts w:ascii="Times New Roman" w:hAnsi="Times New Roman"/>
          <w:sz w:val="24"/>
          <w:szCs w:val="24"/>
          <w:shd w:val="clear" w:color="auto" w:fill="FFFFFF"/>
          <w:lang w:val="kk-KZ"/>
        </w:rPr>
        <w:t xml:space="preserve">– </w:t>
      </w:r>
      <w:r w:rsidRPr="007F5269">
        <w:rPr>
          <w:rFonts w:ascii="Times New Roman" w:hAnsi="Times New Roman"/>
          <w:sz w:val="24"/>
          <w:szCs w:val="24"/>
          <w:shd w:val="clear" w:color="auto" w:fill="FFFFFF"/>
        </w:rPr>
        <w:t>М.</w:t>
      </w:r>
      <w:r w:rsidRPr="007F5269">
        <w:rPr>
          <w:rFonts w:ascii="Times New Roman" w:hAnsi="Times New Roman"/>
          <w:sz w:val="24"/>
          <w:szCs w:val="24"/>
          <w:shd w:val="clear" w:color="auto" w:fill="FFFFFF"/>
          <w:lang w:val="kk-KZ"/>
        </w:rPr>
        <w:t>: Ин-т психологии РАН</w:t>
      </w:r>
      <w:r w:rsidRPr="007F5269">
        <w:rPr>
          <w:rFonts w:ascii="Times New Roman" w:hAnsi="Times New Roman"/>
          <w:sz w:val="24"/>
          <w:szCs w:val="24"/>
          <w:shd w:val="clear" w:color="auto" w:fill="FFFFFF"/>
        </w:rPr>
        <w:t xml:space="preserve">, 1994. </w:t>
      </w:r>
      <w:r w:rsidRPr="007F5269">
        <w:rPr>
          <w:rFonts w:ascii="Times New Roman" w:hAnsi="Times New Roman"/>
          <w:sz w:val="24"/>
          <w:szCs w:val="24"/>
          <w:shd w:val="clear" w:color="auto" w:fill="FFFFFF"/>
          <w:lang w:val="kk-KZ"/>
        </w:rPr>
        <w:t>–</w:t>
      </w:r>
      <w:r w:rsidRPr="007F5269">
        <w:rPr>
          <w:rFonts w:ascii="Times New Roman" w:hAnsi="Times New Roman"/>
          <w:sz w:val="24"/>
          <w:szCs w:val="24"/>
          <w:shd w:val="clear" w:color="auto" w:fill="FFFFFF"/>
        </w:rPr>
        <w:t xml:space="preserve"> 310 с.</w:t>
      </w:r>
    </w:p>
    <w:p w14:paraId="35A7F3AA" w14:textId="77777777" w:rsidR="00703CA8" w:rsidRDefault="00703CA8" w:rsidP="00703CA8">
      <w:pPr>
        <w:pStyle w:val="a6"/>
        <w:widowControl w:val="0"/>
        <w:numPr>
          <w:ilvl w:val="0"/>
          <w:numId w:val="22"/>
        </w:numPr>
        <w:tabs>
          <w:tab w:val="left" w:pos="284"/>
        </w:tabs>
        <w:spacing w:after="0" w:line="240" w:lineRule="auto"/>
        <w:jc w:val="both"/>
        <w:rPr>
          <w:rFonts w:ascii="Times New Roman" w:hAnsi="Times New Roman"/>
          <w:sz w:val="24"/>
          <w:szCs w:val="24"/>
          <w:lang w:val="uk-UA"/>
        </w:rPr>
      </w:pPr>
      <w:r w:rsidRPr="007F5269">
        <w:rPr>
          <w:rFonts w:ascii="Times New Roman" w:hAnsi="Times New Roman"/>
          <w:sz w:val="24"/>
          <w:szCs w:val="24"/>
          <w:lang w:val="uk-UA"/>
        </w:rPr>
        <w:t xml:space="preserve">Кадыржанов Р.К. Этнокультурный символизм и национальная идентичность Казахстана / Под общ. ред. З.К. Шаукеновой. – Алматы: ИФПиР, 2014. – 168 с. </w:t>
      </w:r>
    </w:p>
    <w:p w14:paraId="073B9BA6" w14:textId="77777777" w:rsidR="00703CA8" w:rsidRPr="007F5269" w:rsidRDefault="00703CA8" w:rsidP="00703CA8">
      <w:pPr>
        <w:pStyle w:val="a6"/>
        <w:widowControl w:val="0"/>
        <w:tabs>
          <w:tab w:val="left" w:pos="284"/>
        </w:tabs>
        <w:spacing w:after="0" w:line="240" w:lineRule="auto"/>
        <w:ind w:left="786"/>
        <w:jc w:val="both"/>
        <w:rPr>
          <w:rFonts w:ascii="Times New Roman" w:hAnsi="Times New Roman"/>
          <w:sz w:val="24"/>
          <w:szCs w:val="24"/>
          <w:lang w:val="uk-UA"/>
        </w:rPr>
      </w:pPr>
    </w:p>
    <w:p w14:paraId="14CEEF72" w14:textId="77777777" w:rsidR="00703CA8" w:rsidRDefault="00703CA8" w:rsidP="00703CA8">
      <w:pPr>
        <w:ind w:firstLine="708"/>
        <w:jc w:val="both"/>
        <w:rPr>
          <w:lang w:val="uk-UA"/>
        </w:rPr>
      </w:pPr>
    </w:p>
    <w:p w14:paraId="61C4AE78" w14:textId="77777777" w:rsidR="00703CA8" w:rsidRDefault="00703CA8" w:rsidP="00703CA8">
      <w:pPr>
        <w:jc w:val="center"/>
        <w:rPr>
          <w:b/>
          <w:lang w:val="uk-UA"/>
        </w:rPr>
      </w:pPr>
      <w:r>
        <w:rPr>
          <w:b/>
          <w:lang w:val="uk-UA"/>
        </w:rPr>
        <w:t xml:space="preserve">21-22-дәрістер. </w:t>
      </w:r>
      <w:r w:rsidRPr="00665660">
        <w:rPr>
          <w:b/>
          <w:sz w:val="26"/>
          <w:szCs w:val="26"/>
          <w:lang w:val="kk-KZ"/>
        </w:rPr>
        <w:t>Этникалық қақтығыстардың нәтижесінің мәселелері</w:t>
      </w:r>
    </w:p>
    <w:p w14:paraId="51662B6D" w14:textId="77777777" w:rsidR="00703CA8" w:rsidRDefault="00703CA8" w:rsidP="00703CA8">
      <w:pPr>
        <w:jc w:val="center"/>
        <w:rPr>
          <w:b/>
          <w:lang w:val="uk-UA"/>
        </w:rPr>
      </w:pPr>
    </w:p>
    <w:p w14:paraId="579CDBC6" w14:textId="77777777" w:rsidR="00703CA8" w:rsidRDefault="00703CA8" w:rsidP="00703CA8">
      <w:pPr>
        <w:jc w:val="center"/>
        <w:rPr>
          <w:b/>
          <w:sz w:val="26"/>
          <w:szCs w:val="26"/>
          <w:lang w:val="kk-KZ"/>
        </w:rPr>
      </w:pPr>
      <w:r>
        <w:rPr>
          <w:b/>
          <w:sz w:val="26"/>
          <w:szCs w:val="26"/>
          <w:lang w:val="kk-KZ"/>
        </w:rPr>
        <w:t xml:space="preserve">Жоспар: </w:t>
      </w:r>
    </w:p>
    <w:p w14:paraId="37A81957" w14:textId="77777777" w:rsidR="00703CA8" w:rsidRDefault="00703CA8" w:rsidP="00703CA8">
      <w:pPr>
        <w:pStyle w:val="a6"/>
        <w:numPr>
          <w:ilvl w:val="0"/>
          <w:numId w:val="30"/>
        </w:numPr>
        <w:spacing w:after="0" w:line="240" w:lineRule="auto"/>
        <w:jc w:val="both"/>
        <w:rPr>
          <w:rFonts w:ascii="Times New Roman" w:eastAsia="Times New Roman" w:hAnsi="Times New Roman"/>
          <w:color w:val="000000"/>
          <w:sz w:val="26"/>
          <w:szCs w:val="26"/>
          <w:lang w:val="kk-KZ" w:eastAsia="ru-RU"/>
        </w:rPr>
      </w:pPr>
      <w:r>
        <w:rPr>
          <w:rFonts w:ascii="Times New Roman" w:eastAsia="Times New Roman" w:hAnsi="Times New Roman"/>
          <w:color w:val="000000"/>
          <w:sz w:val="26"/>
          <w:szCs w:val="26"/>
          <w:lang w:val="kk-KZ" w:eastAsia="ru-RU"/>
        </w:rPr>
        <w:t>Мәселені негіздеу.</w:t>
      </w:r>
    </w:p>
    <w:p w14:paraId="46E0F359" w14:textId="77777777" w:rsidR="00703CA8" w:rsidRDefault="00703CA8" w:rsidP="00703CA8">
      <w:pPr>
        <w:pStyle w:val="a6"/>
        <w:numPr>
          <w:ilvl w:val="0"/>
          <w:numId w:val="30"/>
        </w:num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Этникалық қақтығысты жою.</w:t>
      </w:r>
    </w:p>
    <w:p w14:paraId="3EE487E1" w14:textId="77777777" w:rsidR="00703CA8" w:rsidRDefault="00703CA8" w:rsidP="00703CA8">
      <w:pPr>
        <w:pStyle w:val="a6"/>
        <w:numPr>
          <w:ilvl w:val="0"/>
          <w:numId w:val="30"/>
        </w:num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Жанжалды басқару.</w:t>
      </w:r>
    </w:p>
    <w:p w14:paraId="603DA7D1" w14:textId="77777777" w:rsidR="00703CA8" w:rsidRDefault="00703CA8" w:rsidP="00703CA8">
      <w:pPr>
        <w:jc w:val="both"/>
        <w:rPr>
          <w:sz w:val="26"/>
          <w:szCs w:val="26"/>
          <w:lang w:val="kk-KZ"/>
        </w:rPr>
      </w:pPr>
    </w:p>
    <w:p w14:paraId="385BD80A" w14:textId="77777777" w:rsidR="00703CA8" w:rsidRDefault="00703CA8" w:rsidP="00703CA8">
      <w:pPr>
        <w:pStyle w:val="a6"/>
        <w:numPr>
          <w:ilvl w:val="0"/>
          <w:numId w:val="31"/>
        </w:numPr>
        <w:spacing w:after="0" w:line="240" w:lineRule="auto"/>
        <w:jc w:val="center"/>
        <w:rPr>
          <w:rFonts w:ascii="Times New Roman" w:eastAsia="Times New Roman" w:hAnsi="Times New Roman"/>
          <w:b/>
          <w:color w:val="000000"/>
          <w:sz w:val="26"/>
          <w:szCs w:val="26"/>
          <w:lang w:val="kk-KZ" w:eastAsia="ru-RU"/>
        </w:rPr>
      </w:pPr>
      <w:r>
        <w:rPr>
          <w:rFonts w:ascii="Times New Roman" w:eastAsia="Times New Roman" w:hAnsi="Times New Roman"/>
          <w:b/>
          <w:color w:val="000000"/>
          <w:sz w:val="26"/>
          <w:szCs w:val="26"/>
          <w:lang w:val="kk-KZ" w:eastAsia="ru-RU"/>
        </w:rPr>
        <w:t>Мәселені негіздеу</w:t>
      </w:r>
    </w:p>
    <w:p w14:paraId="367BCCAD" w14:textId="77777777" w:rsidR="00703CA8" w:rsidRDefault="00703CA8" w:rsidP="00703CA8">
      <w:pPr>
        <w:pStyle w:val="a6"/>
        <w:spacing w:after="0" w:line="240" w:lineRule="auto"/>
        <w:rPr>
          <w:rFonts w:ascii="Times New Roman" w:eastAsia="Times New Roman" w:hAnsi="Times New Roman"/>
          <w:color w:val="000000"/>
          <w:sz w:val="24"/>
          <w:szCs w:val="24"/>
          <w:lang w:val="kk-KZ" w:eastAsia="ru-RU"/>
        </w:rPr>
      </w:pPr>
    </w:p>
    <w:p w14:paraId="4667E8E8" w14:textId="77777777" w:rsidR="00703CA8" w:rsidRDefault="00703CA8" w:rsidP="00703CA8">
      <w:pPr>
        <w:ind w:firstLine="708"/>
        <w:jc w:val="both"/>
        <w:rPr>
          <w:sz w:val="26"/>
          <w:szCs w:val="26"/>
          <w:lang w:val="kk-KZ"/>
        </w:rPr>
      </w:pPr>
      <w:r>
        <w:rPr>
          <w:sz w:val="26"/>
          <w:szCs w:val="26"/>
          <w:lang w:val="kk-KZ"/>
        </w:rPr>
        <w:t>Әлемдік және отандық конфликтологиялық әдебиеттерде этникалық қақтығыстың нәтижесі (тоқтату, аяқтау, шығу) мәселесі бойынша толық терминологиялық "еркіндік" бар; осы ұғымдардың әрқайсысы көбінесе әртүрлі әрекеттер мен нәтижелерді білдіреді. Бұл әсіресе "жанжалды шешу"сияқты санатқа қатысты. Көбінесе авторлар жанжалды шешуден немесе тіпті оның басқарылатын кезеңге оралуынан басқа ештеңе түсінбейді. Шетелдік, ең алдымен ағылшын-американдық қақтығыстарда, жалпы алғанда, қақтығысты "шешу" (қақтығысты шешу) ұғымы өте сирек қолданыла бастады, дегенмен ол ғылыми лексиконнан толығымен алынып тасталмайды. Көбінесе бұл қақтығысты реттеу туралы (қақтығысты реттеу), ал соңғы жылдары жанжалдан шығу мәселесі туындайтын негізгі ұғым қақтығысты "басқару" (қақтығысты басқару) ұғымы болды.</w:t>
      </w:r>
    </w:p>
    <w:p w14:paraId="1B5EE0E1" w14:textId="77777777" w:rsidR="00703CA8" w:rsidRDefault="00703CA8" w:rsidP="00703CA8">
      <w:pPr>
        <w:ind w:firstLine="708"/>
        <w:jc w:val="both"/>
        <w:rPr>
          <w:sz w:val="26"/>
          <w:szCs w:val="26"/>
          <w:lang w:val="kk-KZ"/>
        </w:rPr>
      </w:pPr>
    </w:p>
    <w:p w14:paraId="21E5CDFD" w14:textId="77777777" w:rsidR="00703CA8" w:rsidRPr="00E80229" w:rsidRDefault="00703CA8" w:rsidP="00703CA8">
      <w:pPr>
        <w:ind w:firstLine="708"/>
        <w:jc w:val="both"/>
        <w:rPr>
          <w:color w:val="000000"/>
          <w:lang w:val="kk-KZ"/>
        </w:rPr>
      </w:pPr>
    </w:p>
    <w:p w14:paraId="081C29DF" w14:textId="77777777" w:rsidR="00703CA8" w:rsidRDefault="00703CA8" w:rsidP="00703CA8">
      <w:pPr>
        <w:pStyle w:val="a6"/>
        <w:spacing w:after="0" w:line="240" w:lineRule="auto"/>
        <w:jc w:val="center"/>
        <w:rPr>
          <w:rFonts w:ascii="Times New Roman" w:eastAsia="Times New Roman" w:hAnsi="Times New Roman"/>
          <w:b/>
          <w:sz w:val="26"/>
          <w:szCs w:val="26"/>
          <w:lang w:val="kk-KZ" w:eastAsia="ru-RU"/>
        </w:rPr>
      </w:pPr>
      <w:r>
        <w:rPr>
          <w:rFonts w:ascii="Times New Roman" w:eastAsia="Times New Roman" w:hAnsi="Times New Roman"/>
          <w:b/>
          <w:sz w:val="26"/>
          <w:szCs w:val="26"/>
          <w:lang w:val="kk-KZ" w:eastAsia="ru-RU"/>
        </w:rPr>
        <w:t>2. Этникалық қақтығысты жою</w:t>
      </w:r>
    </w:p>
    <w:p w14:paraId="3B7F0403" w14:textId="77777777" w:rsidR="00703CA8" w:rsidRPr="00E80229" w:rsidRDefault="00703CA8" w:rsidP="00703CA8">
      <w:pPr>
        <w:pStyle w:val="a6"/>
        <w:spacing w:after="0" w:line="240" w:lineRule="auto"/>
        <w:jc w:val="center"/>
        <w:rPr>
          <w:rFonts w:ascii="Times New Roman" w:eastAsia="Times New Roman" w:hAnsi="Times New Roman"/>
          <w:b/>
          <w:sz w:val="26"/>
          <w:szCs w:val="26"/>
          <w:lang w:val="kk-KZ" w:eastAsia="ru-RU"/>
        </w:rPr>
      </w:pPr>
    </w:p>
    <w:p w14:paraId="12C9C32E" w14:textId="77777777" w:rsidR="00703CA8" w:rsidRDefault="00703CA8" w:rsidP="00703CA8">
      <w:pPr>
        <w:ind w:firstLine="708"/>
        <w:jc w:val="both"/>
        <w:rPr>
          <w:sz w:val="26"/>
          <w:szCs w:val="26"/>
          <w:lang w:val="kk-KZ"/>
        </w:rPr>
      </w:pPr>
      <w:r>
        <w:rPr>
          <w:sz w:val="26"/>
          <w:szCs w:val="26"/>
          <w:lang w:val="kk-KZ"/>
        </w:rPr>
        <w:t>Этникалық қақтығыстарды аяқтаудың алғашқы негізгі формаларын қарастырcақ этникалық қақтығыстарды жою. Бұл қайшылықты этникалық топтар арасындағы қайшылықты немесе этникалық топтардың өзара әрекеттесуін жою арқылы осы қайшылықтың сыртқы көріністерін жою. Оған бір немесе бірнеше этникалық топтарды жою, жанжалдың тақырыбын немесе объектісін жою арқылы қол жеткізуге болады. Қарама – қайшылықты жою, әрине, дерексіз ұғым, шын мәнінде бір немесе бірнеше этникалық топтар жойылады: 1) физикалық жою (геноцид, этноцид); 2) аумақтық жою (депортация); 3) этномәдени жою (этномәдени ассимиляция). Тараптардың бірі этникалық қақтығыс сахнасынан жоғалып кетуімен, осы топтардың өзара әрекеттесу жүйесі жойылып, жанжалдың өзі тоқтайды, дегенмен кейбір жағдайларда ол басқа жанжалды жағдайларға айналуы мүмкін.</w:t>
      </w:r>
    </w:p>
    <w:p w14:paraId="61517840" w14:textId="77777777" w:rsidR="00703CA8" w:rsidRDefault="00703CA8" w:rsidP="00703CA8">
      <w:pPr>
        <w:ind w:firstLine="708"/>
        <w:jc w:val="both"/>
        <w:rPr>
          <w:sz w:val="26"/>
          <w:szCs w:val="26"/>
          <w:lang w:val="kk-KZ"/>
        </w:rPr>
      </w:pPr>
      <w:r>
        <w:rPr>
          <w:sz w:val="26"/>
          <w:szCs w:val="26"/>
          <w:lang w:val="kk-KZ"/>
        </w:rPr>
        <w:t xml:space="preserve">Этникалық қақтығысты жоюдың басқа нұсқаларында қақтығыс тараптарының ешқайсысы жойылмайды, бірақ қақтығыстың объектісі жойылады Бұл нәтижемен этникалық қақтығыстың ашық кезеңі аяқталуы мүмкін, бірақ қақтығыстың өзі жасырын кезеңге өтуі мүмкін. Бұл жағдайда жанжалды толық емес жою туралы айту жеткілікті. Тұтастай алғанда, объектіні және одан да көп объектіні жою арқылы этникалық қақтығысты жою қақтығыстың нәтижесінің екіталай жолы болып табылады. Тағы бір нәрсе, егер қақтығыстың объектісі аумақ емес, оның мемлекеттік-құқықтық мәртебесі болса, онда мұндай қақтығыс қақтығыс ортасының түбегейлі өзгеруі нәтижесінде жойылуы мүмкін. Мысалы, аумақтың мәртебесіне байланысты этникалық топ қақтығысқан мемлекеттің ыдырауы нәтижесінде. </w:t>
      </w:r>
    </w:p>
    <w:p w14:paraId="0D7F2677" w14:textId="77777777" w:rsidR="00703CA8" w:rsidRDefault="00703CA8" w:rsidP="00703CA8">
      <w:pPr>
        <w:ind w:firstLine="708"/>
        <w:jc w:val="both"/>
        <w:rPr>
          <w:sz w:val="26"/>
          <w:szCs w:val="26"/>
          <w:lang w:val="kk-KZ"/>
        </w:rPr>
      </w:pPr>
      <w:r>
        <w:rPr>
          <w:sz w:val="26"/>
          <w:szCs w:val="26"/>
          <w:lang w:val="kk-KZ"/>
        </w:rPr>
        <w:t>Дегенмен жанжалды толығымен жою туралы геноцид немесе ассимиляция нәтижесінде қайшылықты топтардың бірі жойылған жағдайда ғана айтуға болады. Этникалық қақтығыстардың мұндай нәтижелері тарихта бірнеше рет болған. Ғаламшардың этникалық картасынан адамзаттың мыңдаған жылдық тарихында жүздеген және мыңдаған этникалық топтардың соғыстары, жаулап алулары мен көші-қоны нәтижесінде жоғалып кетті, олардың жойылуы әрдайым зорлық-зомбылықпен бола бермеді.</w:t>
      </w:r>
    </w:p>
    <w:p w14:paraId="61F35654" w14:textId="77777777" w:rsidR="00703CA8" w:rsidRDefault="00703CA8" w:rsidP="00703CA8">
      <w:pPr>
        <w:ind w:firstLine="708"/>
        <w:jc w:val="both"/>
        <w:rPr>
          <w:sz w:val="26"/>
          <w:szCs w:val="26"/>
          <w:lang w:val="kk-KZ"/>
        </w:rPr>
      </w:pPr>
      <w:r>
        <w:rPr>
          <w:sz w:val="26"/>
          <w:szCs w:val="26"/>
          <w:lang w:val="kk-KZ"/>
        </w:rPr>
        <w:t>Этникалық қақтығыстың мұндай нәтижесінің ықтималдығы қақтығысушы тараптардың күштерінің арақатынасына, қақтығыс факторларының болуына, қақтығыстың тарихына және басқа алғышарттарға байланысты. Жанжалды толығымен күштеп жою, ең алдымен, тараптардың бірінің пайдасына күштердің едәуір асып кетуімен мүмкін. Қазіргі әлемде геноцид, этноцид, депортация сияқты құбылыстарды әлемдік қауымдастық адамзатқа қарсы ең ауыр қылмыс ретінде қарастырады. Олар көптеген державалар белгілі бір аймақта өздерінің геосаяси ықпалын орнату мақсатында пайдаланатын жағдайлар немесе оларға алғышарттар қалыптасқан елдер мен аймақтардың істеріне араласуға негіз болады. Сондықтан этникалық қақтығысты толығымен жоюды қазіргі әлемде қақтығыстың негізгі нәтижесі ретінде қарастыруға болмайды.</w:t>
      </w:r>
    </w:p>
    <w:p w14:paraId="4F43D012" w14:textId="77777777" w:rsidR="00703CA8" w:rsidRDefault="00703CA8" w:rsidP="00703CA8">
      <w:pPr>
        <w:ind w:firstLine="708"/>
        <w:jc w:val="both"/>
        <w:rPr>
          <w:sz w:val="26"/>
          <w:szCs w:val="26"/>
          <w:lang w:val="kk-KZ"/>
        </w:rPr>
      </w:pPr>
    </w:p>
    <w:p w14:paraId="77923088" w14:textId="77777777" w:rsidR="00703CA8" w:rsidRPr="00E80229" w:rsidRDefault="00703CA8" w:rsidP="00703CA8">
      <w:pPr>
        <w:pStyle w:val="a6"/>
        <w:numPr>
          <w:ilvl w:val="0"/>
          <w:numId w:val="32"/>
        </w:numPr>
        <w:spacing w:after="0" w:line="240" w:lineRule="auto"/>
        <w:jc w:val="center"/>
        <w:rPr>
          <w:rFonts w:ascii="Times New Roman" w:hAnsi="Times New Roman"/>
          <w:b/>
          <w:sz w:val="26"/>
          <w:szCs w:val="26"/>
          <w:lang w:val="kk-KZ"/>
        </w:rPr>
      </w:pPr>
      <w:r>
        <w:rPr>
          <w:rFonts w:ascii="Times New Roman" w:hAnsi="Times New Roman"/>
          <w:b/>
          <w:sz w:val="26"/>
          <w:szCs w:val="26"/>
          <w:lang w:val="kk-KZ"/>
        </w:rPr>
        <w:t>Жанжалды басқару</w:t>
      </w:r>
    </w:p>
    <w:p w14:paraId="3E5CC41F" w14:textId="77777777" w:rsidR="00703CA8" w:rsidRDefault="00703CA8" w:rsidP="00703CA8">
      <w:pPr>
        <w:pStyle w:val="a6"/>
        <w:spacing w:after="0" w:line="240" w:lineRule="auto"/>
        <w:ind w:left="1080"/>
        <w:rPr>
          <w:rFonts w:ascii="Times New Roman" w:hAnsi="Times New Roman"/>
          <w:b/>
          <w:sz w:val="26"/>
          <w:szCs w:val="26"/>
          <w:lang w:val="kk-KZ"/>
        </w:rPr>
      </w:pPr>
    </w:p>
    <w:p w14:paraId="07DCB6B3" w14:textId="77777777" w:rsidR="00703CA8" w:rsidRDefault="00703CA8" w:rsidP="00703CA8">
      <w:pPr>
        <w:ind w:firstLine="708"/>
        <w:jc w:val="both"/>
        <w:rPr>
          <w:sz w:val="26"/>
          <w:szCs w:val="26"/>
          <w:lang w:val="kk-KZ"/>
        </w:rPr>
      </w:pPr>
      <w:r>
        <w:rPr>
          <w:sz w:val="26"/>
          <w:szCs w:val="26"/>
          <w:lang w:val="kk-KZ"/>
        </w:rPr>
        <w:t xml:space="preserve">Этникалық қақтығысты шешу, қаншалықты қажет болса да, қақтығыстан шығудың ең ықтимал жолы болып саналмайды және көбінесе қақтығыс </w:t>
      </w:r>
      <w:r>
        <w:rPr>
          <w:sz w:val="26"/>
          <w:szCs w:val="26"/>
          <w:lang w:val="kk-KZ"/>
        </w:rPr>
        <w:lastRenderedPageBreak/>
        <w:t>ортасындағы түбегейлі өзгерістер аясында мүмкін болады. Этникалық қақтығысты шешудің ең ықтимал тәсілі-бұл қақтығысты шешу, оны бейнелі түрде "аяқталмаған шешім" деп атауға болады.</w:t>
      </w:r>
    </w:p>
    <w:p w14:paraId="3959B7E9" w14:textId="77777777" w:rsidR="00703CA8" w:rsidRDefault="00703CA8" w:rsidP="00703CA8">
      <w:pPr>
        <w:ind w:firstLine="708"/>
        <w:jc w:val="both"/>
        <w:rPr>
          <w:sz w:val="26"/>
          <w:szCs w:val="26"/>
          <w:lang w:val="kk-KZ"/>
        </w:rPr>
      </w:pPr>
      <w:r>
        <w:rPr>
          <w:sz w:val="26"/>
          <w:szCs w:val="26"/>
          <w:lang w:val="kk-KZ"/>
        </w:rPr>
        <w:t xml:space="preserve">Этникалық қақтығысты реттеу процесінде оның қатысушылары да, жанжалдың мәні де, объектісі де жойылмайды. Қарама-қайшылықты топтардың негізгі күш-жігері тараптардың қарама-қайшылықтың объективті көріністері, ең алдымен қақтығыстың тақырыбы мен объектісі төңірегіндегі қатынастар жүйесін өзгерту бойынша сындарлы өзара әрекеттесуіне қол жеткізуге бағытталған. Нәтижесінде этникалық топтар арасындағы қақтығыс тұрақты немесе тұрақсыз болуы мүмкін жасырын кезеңге өтеді. Тұрақты жасырын күйге жету этникалық қақтығыстан оңтайлы шығу және этникалық қақтығыстың маңызды практикалық міндеті ретінде қарастырылуы мүмкін. Осылайша, жанжалдан шығуға бағытталған іс-әрекеттің негізгі тәсілі-оны реттеу болып табылады. </w:t>
      </w:r>
    </w:p>
    <w:p w14:paraId="41F1390A" w14:textId="77777777" w:rsidR="00703CA8" w:rsidRDefault="00703CA8" w:rsidP="00703CA8">
      <w:pPr>
        <w:ind w:firstLine="708"/>
        <w:jc w:val="both"/>
        <w:rPr>
          <w:sz w:val="26"/>
          <w:szCs w:val="26"/>
          <w:lang w:val="kk-KZ"/>
        </w:rPr>
      </w:pPr>
      <w:r>
        <w:rPr>
          <w:sz w:val="26"/>
          <w:szCs w:val="26"/>
          <w:lang w:val="kk-KZ"/>
        </w:rPr>
        <w:t>Көп жағдайда, егер қақтығысты өзара тану және қарқынды қарым-қатынас кезеңінен кейін қақтығыстың күшеюі орын алса, этникалық қақтығыс басқарылмайтын сипатқа ие болады. Жанжал тараптары оны өршітуге бағытталған іс-әрекеттер жасайды. Тараптардың өзара әрекеттесуі хаотикалық болады, олардың арасындағы байланыс алмасуы тоқтайды немесе күрт төмендейді. Басқарылмайтын кезеңдегі қақтығысты реттеу іс жүзінде шешілмейтін міндет болып табылады. Бұл жағдайда жанжалды реттеу туралы келісімдер жасалғаннан кейін де белсенді қақтығыстар, соның ішінде Қарулы әрекеттер жиі кездеседі.</w:t>
      </w:r>
    </w:p>
    <w:p w14:paraId="5E2614D7" w14:textId="77777777" w:rsidR="00703CA8" w:rsidRDefault="00703CA8" w:rsidP="00703CA8">
      <w:pPr>
        <w:ind w:firstLine="708"/>
        <w:jc w:val="both"/>
        <w:rPr>
          <w:sz w:val="26"/>
          <w:szCs w:val="26"/>
          <w:lang w:val="kk-KZ"/>
        </w:rPr>
      </w:pPr>
      <w:r>
        <w:rPr>
          <w:sz w:val="26"/>
          <w:szCs w:val="26"/>
          <w:lang w:val="kk-KZ"/>
        </w:rPr>
        <w:t>Этникалық қақтығыстарды реттеу үшін әскери күш қолдану мәселесі де бар. Бұл жағдайда этникалық қақтығыстарда Қарулы Күштерді қолданудың екі нұсқасын ажырату қажет. Біріншісі-оны жанжалды тасымалдаушы субъектілердің бірі, ал екіншісі – Қарулы араласуды жүзеге асыратын БҰҰ сияқты делдалдық ұйымдар (қазіргі қабылданған терминологияға сәйкес жанжалға араласу).</w:t>
      </w:r>
    </w:p>
    <w:p w14:paraId="75FA5EA2" w14:textId="77777777" w:rsidR="00703CA8" w:rsidRDefault="00703CA8" w:rsidP="00703CA8">
      <w:pPr>
        <w:ind w:firstLine="708"/>
        <w:jc w:val="both"/>
        <w:rPr>
          <w:sz w:val="26"/>
          <w:szCs w:val="26"/>
          <w:lang w:val="kk-KZ"/>
        </w:rPr>
      </w:pPr>
      <w:r>
        <w:rPr>
          <w:sz w:val="26"/>
          <w:szCs w:val="26"/>
          <w:lang w:val="kk-KZ"/>
        </w:rPr>
        <w:t>Этникалық қақтығыстарды басқару әртүрлі мақсаттар мен функцияларға ие болуы мүмкін этникалық қақтығыс процесінің өте маңызды құрамдас бөлігі болып табылады. Этникалық қақтығысты басқару деп біз осы процестің өзгеруі басқарушы Тараптың мақсаттары мен міндеттеріне сәйкес келетін және әсер ету нәтижесі жүзеге асырылған әрекетке сәйкес келетін этникалық қақтығыс процесіне осындай әсер етуді түсінеміз. Егер этникалық қақтығыс басқарылмайтын түрге ауысса, қақтығысты басқарылатын күйге қайтару оны шешуге көшудің қажетті кезеңі болып табылады. Этникалық қақтығыстарда жиі шиеленістің жоғары деңгейіне жеткенде, басқарылатын және басқарылмайтын фазалар бірнеше рет ауысады.</w:t>
      </w:r>
    </w:p>
    <w:p w14:paraId="210D6796" w14:textId="77777777" w:rsidR="00703CA8" w:rsidRDefault="00703CA8" w:rsidP="00703CA8">
      <w:pPr>
        <w:ind w:firstLine="708"/>
        <w:jc w:val="both"/>
        <w:rPr>
          <w:sz w:val="26"/>
          <w:szCs w:val="26"/>
          <w:lang w:val="kk-KZ"/>
        </w:rPr>
      </w:pPr>
      <w:r>
        <w:rPr>
          <w:sz w:val="26"/>
          <w:szCs w:val="26"/>
          <w:lang w:val="kk-KZ"/>
        </w:rPr>
        <w:t>Этникалық қақтығысты басқарудың тағы бір функциясы, керісінше, егер жанжалдың ашық түрде болуы жанжалға қатысушылардың кез-келгенін, мысалы, Тараптардың бірінің көмекшілерін қызықтыратын болса, оның шешілуіне жол бермеу болуы мүмкін. Қоғамдағы қақтығыс процестерін басқарудың тиімді және кең таралған тәсілдерінің бірі-олардың "кәрізі", яғни.басқарушы тарап үшін жанжалды өзара әрекеттесудің басқа қауіпсіз бағытына көшу. Сонымен бірге, жанжалдағы басқарушы Тарап, оның эволюциясы кезінде көбінесе басқару қабілетін жоғалтады және жанжал басқарылмайтын кезеңге өтеді. Егер ұзақ уақыт бойы этникалық қақтығысты реттеу үшін нақты қадамдар жасалмаса, онда оның ең ықтимал перспективасы – ұзаққа созылған қақтығысқа айналу.</w:t>
      </w:r>
    </w:p>
    <w:p w14:paraId="1A4BAD5A" w14:textId="77777777" w:rsidR="00703CA8" w:rsidRDefault="00703CA8" w:rsidP="00703CA8">
      <w:pPr>
        <w:ind w:firstLine="708"/>
        <w:jc w:val="both"/>
        <w:rPr>
          <w:sz w:val="26"/>
          <w:szCs w:val="26"/>
          <w:lang w:val="kk-KZ"/>
        </w:rPr>
      </w:pPr>
      <w:r>
        <w:rPr>
          <w:sz w:val="26"/>
          <w:szCs w:val="26"/>
          <w:lang w:val="kk-KZ"/>
        </w:rPr>
        <w:t xml:space="preserve">Осылайша, жанжалдан оңтайлы шығу: 1) жанжалдың ықтимал нәтижелерін болжау негізінде; 2) осы нәтижелерге қарама-қайшы тараптарды зерттеу арқылы; 3) этникалық жанжалдың оңтайлы нәтижесіне қол жеткізу үшін шаралар қабылдау </w:t>
      </w:r>
      <w:r>
        <w:rPr>
          <w:sz w:val="26"/>
          <w:szCs w:val="26"/>
          <w:lang w:val="kk-KZ"/>
        </w:rPr>
        <w:lastRenderedPageBreak/>
        <w:t>арқылы анықталады. Этникалық қақтығыстарды шешудің ең оңтайлы модельдері екі мүшелі схемаға сүйенеді: зорлық-зомбылықты тоқтату және келіссөздерді ұйымдастыру. Бұл ретте этникалық процестерді реттеуде негізгі орын келіссөздер процесін ұйымдастыру мен технологиясына беріледі.</w:t>
      </w:r>
    </w:p>
    <w:p w14:paraId="64461096" w14:textId="77777777" w:rsidR="00703CA8" w:rsidRDefault="00703CA8" w:rsidP="00703CA8">
      <w:pPr>
        <w:ind w:firstLine="708"/>
        <w:jc w:val="both"/>
        <w:rPr>
          <w:sz w:val="26"/>
          <w:szCs w:val="26"/>
          <w:lang w:val="kk-KZ"/>
        </w:rPr>
      </w:pPr>
    </w:p>
    <w:p w14:paraId="6EF741DA" w14:textId="77777777" w:rsidR="00703CA8" w:rsidRPr="00E80229" w:rsidRDefault="00703CA8" w:rsidP="00703CA8">
      <w:pPr>
        <w:ind w:firstLine="708"/>
        <w:jc w:val="center"/>
        <w:rPr>
          <w:b/>
          <w:lang w:val="kk-KZ"/>
        </w:rPr>
      </w:pPr>
    </w:p>
    <w:p w14:paraId="1EA62F99" w14:textId="77777777" w:rsidR="00703CA8" w:rsidRDefault="00703CA8" w:rsidP="00703CA8">
      <w:pPr>
        <w:ind w:firstLine="708"/>
        <w:jc w:val="center"/>
        <w:rPr>
          <w:b/>
          <w:lang w:val="uk-UA"/>
        </w:rPr>
      </w:pPr>
      <w:r>
        <w:rPr>
          <w:b/>
          <w:lang w:val="uk-UA"/>
        </w:rPr>
        <w:t xml:space="preserve">23-24-дәрістер. </w:t>
      </w:r>
      <w:r w:rsidRPr="00454CC6">
        <w:rPr>
          <w:b/>
          <w:lang w:val="kk-KZ"/>
        </w:rPr>
        <w:t>Этноконфессиялық қақтығастар</w:t>
      </w:r>
    </w:p>
    <w:p w14:paraId="687CCD88" w14:textId="77777777" w:rsidR="00703CA8" w:rsidRDefault="00703CA8" w:rsidP="00703CA8">
      <w:pPr>
        <w:ind w:firstLine="708"/>
        <w:jc w:val="center"/>
        <w:rPr>
          <w:b/>
          <w:lang w:val="uk-UA"/>
        </w:rPr>
      </w:pPr>
    </w:p>
    <w:p w14:paraId="16E5C927" w14:textId="77777777" w:rsidR="00703CA8" w:rsidRDefault="00703CA8" w:rsidP="00703CA8">
      <w:pPr>
        <w:rPr>
          <w:lang w:val="uk-UA"/>
        </w:rPr>
      </w:pPr>
      <w:r>
        <w:rPr>
          <w:lang w:val="uk-UA"/>
        </w:rPr>
        <w:t>1.Мәдениеттегі әдет-ғұрыптың дәстүрі мен жаңалығы (инновациясы).</w:t>
      </w:r>
    </w:p>
    <w:p w14:paraId="0862A27B" w14:textId="77777777" w:rsidR="00703CA8" w:rsidRDefault="00703CA8" w:rsidP="00703CA8">
      <w:pPr>
        <w:rPr>
          <w:b/>
          <w:lang w:val="uk-UA"/>
        </w:rPr>
      </w:pPr>
      <w:r>
        <w:rPr>
          <w:lang w:val="uk-UA"/>
        </w:rPr>
        <w:t>2.Отбасындағы</w:t>
      </w:r>
      <w:r>
        <w:rPr>
          <w:lang w:val="kk-KZ"/>
        </w:rPr>
        <w:t xml:space="preserve"> дәстүрлер мен наным-сенімдер. </w:t>
      </w:r>
    </w:p>
    <w:p w14:paraId="4AFFFCD5" w14:textId="77777777" w:rsidR="00703CA8" w:rsidRDefault="00703CA8" w:rsidP="00703CA8">
      <w:pPr>
        <w:ind w:firstLine="708"/>
        <w:jc w:val="center"/>
        <w:rPr>
          <w:lang w:val="uk-UA"/>
        </w:rPr>
      </w:pPr>
    </w:p>
    <w:p w14:paraId="59936167" w14:textId="77777777" w:rsidR="00703CA8" w:rsidRDefault="00703CA8" w:rsidP="00703CA8">
      <w:pPr>
        <w:ind w:firstLine="425"/>
        <w:jc w:val="both"/>
        <w:rPr>
          <w:shd w:val="clear" w:color="auto" w:fill="FFFFFF"/>
          <w:lang w:val="uk-UA"/>
        </w:rPr>
      </w:pPr>
      <w:r w:rsidRPr="001F7CE5">
        <w:rPr>
          <w:shd w:val="clear" w:color="auto" w:fill="FFFFFF"/>
          <w:lang w:val="uk-UA"/>
        </w:rPr>
        <w:t>Қазақстанда қазіргі уақытта қырыққа жуық діни сенім өкілдері тұрады, сондықтан этносаралық және конфессияаралық келісімді қолдау мемлекеттік саясаттың басым бағыттарының бірі болып табылады. Кеңес Одағы кезеңінде ұзақ уақытқа діндер ұмытылғаннан кейін, бүгін Қазақстанда діни ғимараттар – мешіттер, шіркеулер, синагогалар және басқа да ғибадатханалар қайта ашылуда. Сонымен қатар елде тіркелген діни бірлестіктер мен орталықтар еркін жұмыс істейді. Олардың барлығы бейбітшілік пен қоғамның бірігуі жағдайында азаматтардың рухани тәрбиесіне бағытталған. Ең көп таралған діндер ислам және христиандық болып табылады. Сондықтан Құрбан айт және православиелік Рождество сияқты мерекелер біздің республикамызда демалыс күндері болып табылады.</w:t>
      </w:r>
    </w:p>
    <w:p w14:paraId="060C8716" w14:textId="77777777" w:rsidR="00703CA8" w:rsidRDefault="00703CA8" w:rsidP="00703CA8">
      <w:pPr>
        <w:ind w:firstLine="425"/>
        <w:jc w:val="both"/>
        <w:rPr>
          <w:shd w:val="clear" w:color="auto" w:fill="FFFFFF"/>
          <w:lang w:val="uk-UA"/>
        </w:rPr>
      </w:pPr>
      <w:r w:rsidRPr="001F7CE5">
        <w:rPr>
          <w:shd w:val="clear" w:color="auto" w:fill="FFFFFF"/>
          <w:lang w:val="uk-UA"/>
        </w:rPr>
        <w:t xml:space="preserve">Астанада </w:t>
      </w:r>
      <w:r>
        <w:rPr>
          <w:shd w:val="clear" w:color="auto" w:fill="FFFFFF"/>
          <w:lang w:val="uk-UA"/>
        </w:rPr>
        <w:t>ә</w:t>
      </w:r>
      <w:r w:rsidRPr="001F7CE5">
        <w:rPr>
          <w:shd w:val="clear" w:color="auto" w:fill="FFFFFF"/>
          <w:lang w:val="uk-UA"/>
        </w:rPr>
        <w:t>лемдік және дәстүрлі діндер лидерлерінің Съезін өткізу – Тұңғыш Президент Н</w:t>
      </w:r>
      <w:r>
        <w:rPr>
          <w:shd w:val="clear" w:color="auto" w:fill="FFFFFF"/>
          <w:lang w:val="uk-UA"/>
        </w:rPr>
        <w:t>.</w:t>
      </w:r>
      <w:r w:rsidRPr="001F7CE5">
        <w:rPr>
          <w:shd w:val="clear" w:color="auto" w:fill="FFFFFF"/>
          <w:lang w:val="uk-UA"/>
        </w:rPr>
        <w:t>Ә</w:t>
      </w:r>
      <w:r>
        <w:rPr>
          <w:shd w:val="clear" w:color="auto" w:fill="FFFFFF"/>
          <w:lang w:val="uk-UA"/>
        </w:rPr>
        <w:t>.</w:t>
      </w:r>
      <w:r w:rsidRPr="001F7CE5">
        <w:rPr>
          <w:shd w:val="clear" w:color="auto" w:fill="FFFFFF"/>
          <w:lang w:val="uk-UA"/>
        </w:rPr>
        <w:t xml:space="preserve"> Назарбаевтың маңызды бастамасы болды. Бұл форум кең халықаралық резонансқа ие болды және басты жаһандық конфессияаралық диалог алаңына айналды. Съезд әлемнің әр түрлі діни бағыттағы өкілдерінің басын біріктірді. Оның қатысушылары бұл іс-шара дінаралық келісім ісіне қомақты үлес қосатын болады деп атап өткен еді.</w:t>
      </w:r>
    </w:p>
    <w:p w14:paraId="29A7023A" w14:textId="77777777" w:rsidR="00703CA8" w:rsidRDefault="00703CA8" w:rsidP="00703CA8">
      <w:pPr>
        <w:ind w:firstLine="425"/>
        <w:jc w:val="both"/>
        <w:rPr>
          <w:shd w:val="clear" w:color="auto" w:fill="FFFFFF"/>
          <w:lang w:val="uk-UA"/>
        </w:rPr>
      </w:pPr>
      <w:r w:rsidRPr="001F7CE5">
        <w:rPr>
          <w:shd w:val="clear" w:color="auto" w:fill="FFFFFF"/>
          <w:lang w:val="uk-UA"/>
        </w:rPr>
        <w:t>Жалпы этнос құрылымының күрделілігі этникалық топтар арасындағы өзара қарым-қатынастың көптүрлілігін анықтайды. Бұл мәселенің бір бөлігі қазіргі әлемдегі ұлтшылдықты түсіну болып табылады.Ғылымда этностар арасындағы өзара қарым-қатынастар «ұлттық қатынастар», «ұлтаралық қатынастар» ұғымдарымен анықталады. Батыс әлеуметтануында «нәсілдік және этникалық қатынастар әлеуметтануы» термині қолданылып жүр.</w:t>
      </w:r>
    </w:p>
    <w:p w14:paraId="070D3D7F" w14:textId="77777777" w:rsidR="00703CA8" w:rsidRDefault="00703CA8" w:rsidP="00703CA8">
      <w:pPr>
        <w:ind w:firstLine="425"/>
        <w:jc w:val="both"/>
        <w:rPr>
          <w:shd w:val="clear" w:color="auto" w:fill="FFFFFF"/>
          <w:lang w:val="uk-UA"/>
        </w:rPr>
      </w:pPr>
      <w:r w:rsidRPr="001F7CE5">
        <w:rPr>
          <w:shd w:val="clear" w:color="auto" w:fill="FFFFFF"/>
          <w:lang w:val="uk-UA"/>
        </w:rPr>
        <w:t>«Ұлттық қатынастар» термині ұзақ уақыт әдебиеттерде пайдаланылып келді, өйткені талдаудың негізгі нысаны елдің бұрынғы одақтас республикаларының титулдық этностарын құрады, оларға қатысты «ұлт» термині белгіленген параметрлер бойынша заңды да болды.</w:t>
      </w:r>
    </w:p>
    <w:p w14:paraId="21FCDD1F" w14:textId="77777777" w:rsidR="00703CA8" w:rsidRDefault="00703CA8" w:rsidP="00703CA8">
      <w:pPr>
        <w:ind w:firstLine="425"/>
        <w:jc w:val="both"/>
        <w:rPr>
          <w:shd w:val="clear" w:color="auto" w:fill="FFFFFF"/>
          <w:lang w:val="uk-UA"/>
        </w:rPr>
      </w:pPr>
      <w:r w:rsidRPr="001F7CE5">
        <w:rPr>
          <w:shd w:val="clear" w:color="auto" w:fill="FFFFFF"/>
          <w:lang w:val="uk-UA"/>
        </w:rPr>
        <w:t>Жоғарыда айтып өткендей, этникааралық қатынастар кең және тар мағынада қарастырылады. Кең мағынада – бұл халықтардың түрлі салалардағы қарым-қастынастары: экономика, саясат, мәдениет, әлеуметтік сала және т. б. Тар мағынада – әртүрлі ұлт өкілдерінің тұлғааралық қарым-қатынасы ретінде, қарым-қатынастың әртүрлі салаларында – отбасылық-тұрмыстық, еңбек, бос уақыт, көрші, бейресми қарым-қатынастың басқа да түрлерінде орын алады.</w:t>
      </w:r>
      <w:r>
        <w:rPr>
          <w:shd w:val="clear" w:color="auto" w:fill="FFFFFF"/>
          <w:lang w:val="uk-UA"/>
        </w:rPr>
        <w:tab/>
      </w:r>
    </w:p>
    <w:p w14:paraId="7CBBB9A3" w14:textId="77777777" w:rsidR="00703CA8" w:rsidRPr="001F7CE5" w:rsidRDefault="00703CA8" w:rsidP="00703CA8">
      <w:pPr>
        <w:ind w:firstLine="425"/>
        <w:jc w:val="both"/>
        <w:rPr>
          <w:shd w:val="clear" w:color="auto" w:fill="FFFFFF"/>
          <w:lang w:val="uk-UA"/>
        </w:rPr>
      </w:pPr>
      <w:r w:rsidRPr="001F7CE5">
        <w:rPr>
          <w:shd w:val="clear" w:color="auto" w:fill="FFFFFF"/>
          <w:lang w:val="uk-UA"/>
        </w:rPr>
        <w:t>Этникааралық қатынастарда әртүрлі салаларды қамтитын осы шақ та, өткен уақытта да мүдделер көрініс табады; өзара іс-қимыл тек қана іс-әрекеттерде ғана емес, сонымен қатар көзқарастарда, мақсаттарда, құндылық бағдарларда да іске асырылады.</w:t>
      </w:r>
      <w:r w:rsidRPr="001F7CE5">
        <w:rPr>
          <w:lang w:val="uk-UA"/>
        </w:rPr>
        <w:br/>
      </w:r>
      <w:r w:rsidRPr="001F7CE5">
        <w:rPr>
          <w:shd w:val="clear" w:color="auto" w:fill="FFFFFF"/>
          <w:lang w:val="uk-UA"/>
        </w:rPr>
        <w:t>Этносаралық ұстанымдар өзара іс-қимылдың – оң немесе теріс – бөгде этностармен ортақтастық ұстанымы, олардың өкілдерімен кез келген өмір сүру саласында және кез келген түрде (жеке қарым-қатынас, басқа этностармен байланысты түрлі құбылыстарды қабылдау) өзінің және бұрынғы ұрпақтардың тәжірибелерін жинақтайды. Этностардың дәстүрлі мәдениетінде негізделген ұлттық стереотиптер ерекше рөлге ие.</w:t>
      </w:r>
      <w:r w:rsidRPr="001F7CE5">
        <w:rPr>
          <w:lang w:val="uk-UA"/>
        </w:rPr>
        <w:br/>
      </w:r>
      <w:r w:rsidRPr="001F7CE5">
        <w:rPr>
          <w:shd w:val="clear" w:color="auto" w:fill="FFFFFF"/>
          <w:lang w:val="uk-UA"/>
        </w:rPr>
        <w:t xml:space="preserve">Этносаралық қатынастарға көптеген факторлар әсер етеді: тарихи (одақтар, қосылу, жаулап алу, депортациялар); саяси (мемлекеттік құрылым формасы, басқару нысандары, саяси </w:t>
      </w:r>
      <w:r w:rsidRPr="001F7CE5">
        <w:rPr>
          <w:shd w:val="clear" w:color="auto" w:fill="FFFFFF"/>
          <w:lang w:val="uk-UA"/>
        </w:rPr>
        <w:lastRenderedPageBreak/>
        <w:t>элиталардың өзара қарым-қатынастары); әлеуметтік (қоғамның этникалық және әлеуметтік стратификациясының арақатынасы, әлеуметтік мобильділіктің айырмашылықтары); мәдени (мәдениеттердің жақындығы, дәстүрлер, тілдер және т. б.); психологиялық; ахуалдық және т. б. Қоғамның, экономиканың тұрақты жай-күйі, азаматтардың әл-ауқатын арттыру, халықтар арасындағы тату көршілік немесе достық қарым-қатынастарға бағытталған мемлекеттің ұлттық саясаты олардың жақындасуына, өзара қарым-қатынасына, интеграциялық үдерістерді кеңейтуге, әртүрлі этностар өкілдерінің рухани келбетін қалыптастыруға жәрдемдеседі.</w:t>
      </w:r>
    </w:p>
    <w:p w14:paraId="48CD9814" w14:textId="77777777" w:rsidR="00703CA8" w:rsidRPr="001F7CE5" w:rsidRDefault="00703CA8" w:rsidP="00703CA8">
      <w:pPr>
        <w:rPr>
          <w:lang w:val="uk-UA"/>
        </w:rPr>
      </w:pPr>
    </w:p>
    <w:p w14:paraId="12500678" w14:textId="77777777" w:rsidR="00703CA8" w:rsidRDefault="00703CA8" w:rsidP="00703CA8">
      <w:pPr>
        <w:pStyle w:val="23"/>
        <w:spacing w:line="240" w:lineRule="auto"/>
        <w:ind w:left="0" w:firstLine="425"/>
        <w:jc w:val="both"/>
        <w:rPr>
          <w:b/>
          <w:sz w:val="24"/>
          <w:szCs w:val="24"/>
          <w:u w:val="single"/>
          <w:lang w:val="kk-KZ"/>
        </w:rPr>
      </w:pPr>
      <w:r>
        <w:rPr>
          <w:b/>
          <w:sz w:val="24"/>
          <w:szCs w:val="24"/>
          <w:u w:val="single"/>
          <w:lang w:val="kk-KZ"/>
        </w:rPr>
        <w:t>Негізгі әдебиет</w:t>
      </w:r>
    </w:p>
    <w:p w14:paraId="2314DCD9" w14:textId="77777777" w:rsidR="00703CA8" w:rsidRDefault="00703CA8" w:rsidP="00703CA8">
      <w:pPr>
        <w:pStyle w:val="23"/>
        <w:spacing w:line="240" w:lineRule="auto"/>
        <w:ind w:left="0"/>
        <w:jc w:val="both"/>
        <w:rPr>
          <w:sz w:val="24"/>
          <w:szCs w:val="24"/>
          <w:lang w:val="kk-KZ"/>
        </w:rPr>
      </w:pPr>
      <w:r>
        <w:rPr>
          <w:sz w:val="24"/>
          <w:szCs w:val="24"/>
          <w:lang w:val="kk-KZ"/>
        </w:rPr>
        <w:t>1.Абсаттаров Р.Б. Национальные процессы: особенности и проблемы. – Алматы, 1995.</w:t>
      </w:r>
    </w:p>
    <w:p w14:paraId="72692D99" w14:textId="77777777" w:rsidR="00703CA8" w:rsidRDefault="00703CA8" w:rsidP="00703CA8">
      <w:pPr>
        <w:pStyle w:val="23"/>
        <w:spacing w:line="240" w:lineRule="auto"/>
        <w:ind w:left="0"/>
        <w:jc w:val="both"/>
        <w:rPr>
          <w:sz w:val="24"/>
          <w:szCs w:val="24"/>
          <w:lang w:val="kk-KZ"/>
        </w:rPr>
      </w:pPr>
      <w:r>
        <w:rPr>
          <w:sz w:val="24"/>
          <w:szCs w:val="24"/>
          <w:lang w:val="kk-KZ"/>
        </w:rPr>
        <w:t>3.Кушербаев К.Е. Этнополитика Казахстана: состояние и перспектива. – Алматы, 1996.</w:t>
      </w:r>
    </w:p>
    <w:p w14:paraId="48072C56" w14:textId="77777777" w:rsidR="00703CA8" w:rsidRDefault="00703CA8" w:rsidP="00703CA8">
      <w:pPr>
        <w:pStyle w:val="23"/>
        <w:spacing w:line="240" w:lineRule="auto"/>
        <w:ind w:left="0"/>
        <w:jc w:val="both"/>
        <w:rPr>
          <w:sz w:val="24"/>
          <w:szCs w:val="24"/>
          <w:lang w:val="kk-KZ"/>
        </w:rPr>
      </w:pPr>
      <w:r>
        <w:rPr>
          <w:sz w:val="24"/>
          <w:szCs w:val="24"/>
          <w:lang w:val="kk-KZ"/>
        </w:rPr>
        <w:t>4.Қазақ халқының дәстүрлері мен әдет-ғұрыптары. 1-том. Біртұтастығы және ерекшелігі / Құраст. С.Әжіғали. – Алматы, 2005.</w:t>
      </w:r>
    </w:p>
    <w:p w14:paraId="563CAC7E" w14:textId="77777777" w:rsidR="00703CA8" w:rsidRDefault="00703CA8" w:rsidP="00703CA8">
      <w:pPr>
        <w:pStyle w:val="23"/>
        <w:spacing w:line="240" w:lineRule="auto"/>
        <w:ind w:left="0"/>
        <w:jc w:val="both"/>
        <w:rPr>
          <w:sz w:val="24"/>
          <w:szCs w:val="24"/>
          <w:lang w:val="kk-KZ"/>
        </w:rPr>
      </w:pPr>
      <w:r>
        <w:rPr>
          <w:sz w:val="24"/>
          <w:szCs w:val="24"/>
          <w:lang w:val="kk-KZ"/>
        </w:rPr>
        <w:t xml:space="preserve">5.Қазақтың әдет-ғұрыптары мен салт-дәстүрлері: өткендегісі және бүгіні. Мақалалар жинағы. – Алматы, 2001. </w:t>
      </w:r>
    </w:p>
    <w:p w14:paraId="70B24206" w14:textId="77777777" w:rsidR="00703CA8" w:rsidRDefault="00703CA8" w:rsidP="00703CA8">
      <w:pPr>
        <w:pStyle w:val="23"/>
        <w:spacing w:line="240" w:lineRule="auto"/>
        <w:ind w:left="0"/>
        <w:jc w:val="both"/>
        <w:rPr>
          <w:sz w:val="24"/>
          <w:szCs w:val="24"/>
          <w:lang w:val="kk-KZ"/>
        </w:rPr>
      </w:pPr>
      <w:r>
        <w:rPr>
          <w:sz w:val="24"/>
          <w:szCs w:val="24"/>
          <w:lang w:val="kk-KZ"/>
        </w:rPr>
        <w:t>6.Назарбаев Н.Ә. Қазақстанның болашағы – қоғамның идеялық  бірлестігінде. – Алматы,1993.</w:t>
      </w:r>
    </w:p>
    <w:p w14:paraId="019BE1BC" w14:textId="77777777" w:rsidR="00703CA8" w:rsidRDefault="00703CA8" w:rsidP="00703CA8">
      <w:pPr>
        <w:pStyle w:val="23"/>
        <w:spacing w:line="240" w:lineRule="auto"/>
        <w:ind w:left="0" w:firstLine="425"/>
        <w:jc w:val="both"/>
        <w:rPr>
          <w:b/>
          <w:sz w:val="24"/>
          <w:szCs w:val="24"/>
          <w:u w:val="single"/>
          <w:lang w:val="kk-KZ"/>
        </w:rPr>
      </w:pPr>
      <w:r>
        <w:rPr>
          <w:b/>
          <w:sz w:val="24"/>
          <w:szCs w:val="24"/>
          <w:u w:val="single"/>
          <w:lang w:val="kk-KZ"/>
        </w:rPr>
        <w:t>Қосымша әдебиет</w:t>
      </w:r>
    </w:p>
    <w:p w14:paraId="542F9F05" w14:textId="77777777" w:rsidR="00703CA8" w:rsidRDefault="00703CA8" w:rsidP="00703CA8">
      <w:pPr>
        <w:pStyle w:val="23"/>
        <w:spacing w:line="240" w:lineRule="auto"/>
        <w:ind w:left="0"/>
        <w:jc w:val="both"/>
        <w:rPr>
          <w:sz w:val="24"/>
          <w:szCs w:val="24"/>
          <w:lang w:val="kk-KZ"/>
        </w:rPr>
      </w:pPr>
      <w:r>
        <w:rPr>
          <w:sz w:val="24"/>
          <w:szCs w:val="24"/>
          <w:lang w:val="kk-KZ"/>
        </w:rPr>
        <w:t xml:space="preserve">1. Калышев А.Б. Этнокультурные ориентации современного сельского      населения </w:t>
      </w:r>
    </w:p>
    <w:p w14:paraId="41F465B9" w14:textId="77777777" w:rsidR="00703CA8" w:rsidRDefault="00703CA8" w:rsidP="00703CA8">
      <w:pPr>
        <w:pStyle w:val="23"/>
        <w:spacing w:line="240" w:lineRule="auto"/>
        <w:ind w:left="0"/>
        <w:jc w:val="both"/>
        <w:rPr>
          <w:sz w:val="24"/>
          <w:szCs w:val="24"/>
          <w:lang w:val="kk-KZ"/>
        </w:rPr>
      </w:pPr>
      <w:r>
        <w:rPr>
          <w:sz w:val="24"/>
          <w:szCs w:val="24"/>
          <w:lang w:val="kk-KZ"/>
        </w:rPr>
        <w:t>Казахстана// Вестник КазГУ. Серия историческая. – 1998. - №4. –С.60-71.</w:t>
      </w:r>
    </w:p>
    <w:p w14:paraId="57EF4684" w14:textId="77777777" w:rsidR="00703CA8" w:rsidRDefault="00703CA8" w:rsidP="00703CA8">
      <w:pPr>
        <w:pStyle w:val="23"/>
        <w:spacing w:line="240" w:lineRule="auto"/>
        <w:ind w:left="0"/>
        <w:jc w:val="both"/>
        <w:rPr>
          <w:sz w:val="24"/>
          <w:szCs w:val="24"/>
          <w:lang w:val="kk-KZ"/>
        </w:rPr>
      </w:pPr>
      <w:r>
        <w:rPr>
          <w:sz w:val="24"/>
          <w:szCs w:val="24"/>
          <w:lang w:val="kk-KZ"/>
        </w:rPr>
        <w:t>2. Культура Казахстана: традиции, реальность, поиски. – Алматы, 1998.</w:t>
      </w:r>
    </w:p>
    <w:p w14:paraId="11712DC4" w14:textId="77777777" w:rsidR="00703CA8" w:rsidRDefault="00703CA8" w:rsidP="00703CA8">
      <w:pPr>
        <w:jc w:val="both"/>
        <w:rPr>
          <w:lang w:val="kk-KZ"/>
        </w:rPr>
      </w:pPr>
      <w:r>
        <w:rPr>
          <w:lang w:val="kk-KZ"/>
        </w:rPr>
        <w:t>3. Қалиев С. Қазақ халқының салт-дәстүрлері. – Алматы, 1994.</w:t>
      </w:r>
    </w:p>
    <w:p w14:paraId="3DF57CB0" w14:textId="77777777" w:rsidR="00703CA8" w:rsidRDefault="00703CA8" w:rsidP="00703CA8">
      <w:pPr>
        <w:jc w:val="both"/>
        <w:rPr>
          <w:lang w:val="kk-KZ"/>
        </w:rPr>
      </w:pPr>
      <w:r>
        <w:rPr>
          <w:lang w:val="kk-KZ"/>
        </w:rPr>
        <w:t xml:space="preserve">4. Шалабаева Г.К. Постижение культуры: мировоззренческие парадигмы и   </w:t>
      </w:r>
    </w:p>
    <w:p w14:paraId="0DBD4687" w14:textId="77777777" w:rsidR="00703CA8" w:rsidRDefault="00703CA8" w:rsidP="00703CA8">
      <w:pPr>
        <w:pStyle w:val="23"/>
        <w:spacing w:line="240" w:lineRule="auto"/>
        <w:ind w:left="0"/>
        <w:jc w:val="both"/>
        <w:rPr>
          <w:sz w:val="24"/>
          <w:szCs w:val="24"/>
          <w:lang w:val="kk-KZ"/>
        </w:rPr>
      </w:pPr>
      <w:r>
        <w:rPr>
          <w:sz w:val="24"/>
          <w:szCs w:val="24"/>
          <w:lang w:val="kk-KZ"/>
        </w:rPr>
        <w:t xml:space="preserve">    исторические реалии. – Алматы, 2001.</w:t>
      </w:r>
    </w:p>
    <w:p w14:paraId="314773AC" w14:textId="77777777" w:rsidR="00703CA8" w:rsidRDefault="00703CA8" w:rsidP="00703CA8">
      <w:pPr>
        <w:pStyle w:val="23"/>
        <w:spacing w:line="240" w:lineRule="auto"/>
        <w:jc w:val="both"/>
        <w:rPr>
          <w:sz w:val="24"/>
          <w:szCs w:val="24"/>
          <w:lang w:val="kk-KZ"/>
        </w:rPr>
      </w:pPr>
    </w:p>
    <w:p w14:paraId="1D2D6407" w14:textId="77777777" w:rsidR="00703CA8" w:rsidRDefault="00703CA8" w:rsidP="00703CA8">
      <w:pPr>
        <w:ind w:firstLine="708"/>
        <w:jc w:val="both"/>
        <w:rPr>
          <w:b/>
          <w:lang w:val="uk-UA"/>
        </w:rPr>
      </w:pPr>
      <w:r>
        <w:rPr>
          <w:b/>
          <w:lang w:val="uk-UA"/>
        </w:rPr>
        <w:t xml:space="preserve">25-26-дәрістер. Саяси қақтығыстар (2 сағ.) </w:t>
      </w:r>
    </w:p>
    <w:p w14:paraId="71633283" w14:textId="77777777" w:rsidR="00703CA8" w:rsidRDefault="00703CA8" w:rsidP="00703CA8">
      <w:pPr>
        <w:ind w:firstLine="708"/>
        <w:jc w:val="both"/>
        <w:rPr>
          <w:b/>
          <w:color w:val="FF0000"/>
          <w:lang w:val="uk-UA"/>
        </w:rPr>
      </w:pPr>
    </w:p>
    <w:p w14:paraId="0595C0DB" w14:textId="77777777" w:rsidR="00703CA8" w:rsidRPr="00060167" w:rsidRDefault="00703CA8" w:rsidP="00703CA8">
      <w:pPr>
        <w:pStyle w:val="a9"/>
        <w:shd w:val="clear" w:color="auto" w:fill="FFFFFF"/>
        <w:spacing w:before="120" w:beforeAutospacing="0" w:after="120" w:afterAutospacing="0"/>
        <w:ind w:firstLine="708"/>
        <w:jc w:val="both"/>
        <w:rPr>
          <w:lang w:val="uk-UA"/>
        </w:rPr>
      </w:pPr>
      <w:r w:rsidRPr="00454CC6">
        <w:rPr>
          <w:b/>
          <w:bCs/>
          <w:color w:val="202122"/>
          <w:lang w:val="uk-UA"/>
        </w:rPr>
        <w:t>Саяси қақтығыс</w:t>
      </w:r>
      <w:r w:rsidRPr="00454CC6">
        <w:rPr>
          <w:color w:val="202122"/>
        </w:rPr>
        <w:t> </w:t>
      </w:r>
      <w:r w:rsidRPr="00454CC6">
        <w:rPr>
          <w:color w:val="202122"/>
          <w:lang w:val="uk-UA"/>
        </w:rPr>
        <w:t>- саясат субъектілерінің саяси</w:t>
      </w:r>
      <w:r w:rsidRPr="00454CC6">
        <w:rPr>
          <w:color w:val="202122"/>
        </w:rPr>
        <w:t> </w:t>
      </w:r>
      <w:hyperlink r:id="rId6" w:tooltip="Мәртебе" w:history="1">
        <w:r w:rsidRPr="00454CC6">
          <w:rPr>
            <w:rStyle w:val="a8"/>
            <w:color w:val="0645AD"/>
            <w:lang w:val="uk-UA"/>
          </w:rPr>
          <w:t>мәртебе</w:t>
        </w:r>
      </w:hyperlink>
      <w:r w:rsidRPr="00454CC6">
        <w:rPr>
          <w:color w:val="202122"/>
        </w:rPr>
        <w:t> </w:t>
      </w:r>
      <w:r w:rsidRPr="00454CC6">
        <w:rPr>
          <w:color w:val="202122"/>
          <w:lang w:val="uk-UA"/>
        </w:rPr>
        <w:t xml:space="preserve">мен институттарды, </w:t>
      </w:r>
      <w:r w:rsidRPr="00060167">
        <w:rPr>
          <w:lang w:val="uk-UA"/>
        </w:rPr>
        <w:t>әлеуметтік тәртіпті сақтау немесе өзгерту, түрлендіру мақсатындағы билік үшін теориялық және іс-жүзіндегі</w:t>
      </w:r>
      <w:r w:rsidRPr="00060167">
        <w:t> </w:t>
      </w:r>
      <w:hyperlink r:id="rId7" w:tooltip="Күрес" w:history="1">
        <w:r w:rsidRPr="00060167">
          <w:rPr>
            <w:rStyle w:val="a8"/>
            <w:lang w:val="uk-UA"/>
          </w:rPr>
          <w:t>күресі</w:t>
        </w:r>
      </w:hyperlink>
      <w:r w:rsidRPr="00060167">
        <w:rPr>
          <w:lang w:val="uk-UA"/>
        </w:rPr>
        <w:t>. Саяси қақтығыс ұғымы әлеуметтік-саяси күштердің, саяси қатынас субъектілерінің теке-тірестері өтетін ерекше саяси жағдайды білдіреді. Сонымен бірге,</w:t>
      </w:r>
      <w:r w:rsidRPr="00060167">
        <w:t> </w:t>
      </w:r>
      <w:hyperlink r:id="rId8" w:tooltip="Саясат әлемі (мұндай бет жоқ)" w:history="1">
        <w:r w:rsidRPr="00060167">
          <w:rPr>
            <w:rStyle w:val="a8"/>
            <w:lang w:val="uk-UA"/>
          </w:rPr>
          <w:t>саясат әлемінің</w:t>
        </w:r>
      </w:hyperlink>
      <w:r w:rsidRPr="00060167">
        <w:t> </w:t>
      </w:r>
      <w:r w:rsidRPr="00060167">
        <w:rPr>
          <w:lang w:val="uk-UA"/>
        </w:rPr>
        <w:t>ажырамас бір бөлігі, оның қозғаушы күші. Бұл тек саясаттану ұғымы емес, сонымен бірге саясат теориясының тілі, саясаткердің ойлау</w:t>
      </w:r>
      <w:r w:rsidRPr="00060167">
        <w:t> </w:t>
      </w:r>
      <w:hyperlink r:id="rId9" w:tooltip="Үлгі" w:history="1">
        <w:r w:rsidRPr="00060167">
          <w:rPr>
            <w:rStyle w:val="a8"/>
            <w:lang w:val="uk-UA"/>
          </w:rPr>
          <w:t>үлгісі</w:t>
        </w:r>
      </w:hyperlink>
      <w:r w:rsidRPr="00060167">
        <w:rPr>
          <w:lang w:val="uk-UA"/>
        </w:rPr>
        <w:t>.</w:t>
      </w:r>
    </w:p>
    <w:p w14:paraId="5D144F5F" w14:textId="77777777" w:rsidR="00703CA8" w:rsidRPr="00060167" w:rsidRDefault="00703CA8" w:rsidP="00703CA8">
      <w:pPr>
        <w:pStyle w:val="a9"/>
        <w:shd w:val="clear" w:color="auto" w:fill="FFFFFF"/>
        <w:spacing w:before="120" w:beforeAutospacing="0" w:after="120" w:afterAutospacing="0"/>
        <w:ind w:firstLine="708"/>
        <w:jc w:val="both"/>
        <w:rPr>
          <w:lang w:val="uk-UA"/>
        </w:rPr>
      </w:pPr>
      <w:r w:rsidRPr="00060167">
        <w:rPr>
          <w:lang w:val="uk-UA"/>
        </w:rPr>
        <w:t>Саяси қақтығыстар саяси-мемлекеттік билікті жүзеге асыру мен бөлісу үрдісіндегі әр түрлі әлеуметтік-кәсіби,</w:t>
      </w:r>
      <w:r w:rsidRPr="00060167">
        <w:t> </w:t>
      </w:r>
      <w:hyperlink r:id="rId10" w:tooltip="Этноконфессия (мұндай бет жоқ)" w:history="1">
        <w:r w:rsidRPr="00060167">
          <w:rPr>
            <w:rStyle w:val="a8"/>
            <w:lang w:val="uk-UA"/>
          </w:rPr>
          <w:t>этноконфессиялық</w:t>
        </w:r>
      </w:hyperlink>
      <w:r w:rsidRPr="00060167">
        <w:t> </w:t>
      </w:r>
      <w:r w:rsidRPr="00060167">
        <w:rPr>
          <w:lang w:val="uk-UA"/>
        </w:rPr>
        <w:t>және басқа да топтар мүдделерінің сан алуандылығынан туындайды. Саяси қақтығыстардың шығуы саяси саладағы мәртебелік-рөлдік құрылымның сатылығымен байланысты; саяси құқықтар мен бостандықтарды бөлудегі</w:t>
      </w:r>
      <w:r w:rsidRPr="00060167">
        <w:t> </w:t>
      </w:r>
      <w:hyperlink r:id="rId11" w:tooltip="Теңсіздік" w:history="1">
        <w:r w:rsidRPr="00060167">
          <w:rPr>
            <w:rStyle w:val="a8"/>
            <w:lang w:val="uk-UA"/>
          </w:rPr>
          <w:t>теңсіздік</w:t>
        </w:r>
      </w:hyperlink>
      <w:r w:rsidRPr="00060167">
        <w:rPr>
          <w:lang w:val="uk-UA"/>
        </w:rPr>
        <w:t>; саяси өмірге қатысу деңгейлері мен түрлері; саяси мәдениеттегі айырмашылықты көрсетуімізге болады. Саяси қақтығыстар пәні -</w:t>
      </w:r>
      <w:r w:rsidRPr="00060167">
        <w:t> </w:t>
      </w:r>
      <w:hyperlink r:id="rId12" w:tooltip="Билік" w:history="1">
        <w:r w:rsidRPr="00060167">
          <w:rPr>
            <w:rStyle w:val="a8"/>
            <w:lang w:val="uk-UA"/>
          </w:rPr>
          <w:t>билік</w:t>
        </w:r>
      </w:hyperlink>
      <w:r w:rsidRPr="00060167">
        <w:rPr>
          <w:lang w:val="uk-UA"/>
        </w:rPr>
        <w:t>,</w:t>
      </w:r>
      <w:r w:rsidRPr="00060167">
        <w:t> </w:t>
      </w:r>
      <w:hyperlink r:id="rId13" w:tooltip="Өкілеттілік" w:history="1">
        <w:r w:rsidRPr="00060167">
          <w:rPr>
            <w:rStyle w:val="a8"/>
            <w:lang w:val="uk-UA"/>
          </w:rPr>
          <w:t>өкілеттілік</w:t>
        </w:r>
      </w:hyperlink>
      <w:r w:rsidRPr="00060167">
        <w:rPr>
          <w:lang w:val="uk-UA"/>
        </w:rPr>
        <w:t>, т.б.</w:t>
      </w:r>
    </w:p>
    <w:p w14:paraId="6F35EA18" w14:textId="77777777" w:rsidR="00703CA8" w:rsidRPr="00060167" w:rsidRDefault="00703CA8" w:rsidP="00703CA8">
      <w:pPr>
        <w:pStyle w:val="a9"/>
        <w:shd w:val="clear" w:color="auto" w:fill="FFFFFF"/>
        <w:spacing w:before="120" w:beforeAutospacing="0" w:after="120" w:afterAutospacing="0"/>
        <w:ind w:firstLine="708"/>
        <w:jc w:val="both"/>
        <w:rPr>
          <w:lang w:val="uk-UA"/>
        </w:rPr>
      </w:pPr>
      <w:r w:rsidRPr="00060167">
        <w:rPr>
          <w:lang w:val="uk-UA"/>
        </w:rPr>
        <w:t>Саяси қақтығыстар өзінің даму барысында бірнеше кезеңдерден өтеді. Алғашқы кезеңде қақтығыстарға негіз туады. Қоғамның кейбір салаларында қиындықтар пайда болады. Келесі кезеңде</w:t>
      </w:r>
      <w:r w:rsidRPr="00060167">
        <w:t> </w:t>
      </w:r>
      <w:hyperlink r:id="rId14" w:tooltip="Келіспеушілік (мұндай бет жоқ)" w:history="1">
        <w:r w:rsidRPr="00060167">
          <w:rPr>
            <w:rStyle w:val="a8"/>
            <w:lang w:val="uk-UA"/>
          </w:rPr>
          <w:t>келіспеушілік</w:t>
        </w:r>
      </w:hyperlink>
      <w:r w:rsidRPr="00060167">
        <w:rPr>
          <w:lang w:val="uk-UA"/>
        </w:rPr>
        <w:t>,</w:t>
      </w:r>
      <w:r w:rsidRPr="00060167">
        <w:t> </w:t>
      </w:r>
      <w:hyperlink r:id="rId15" w:tooltip="Наразылық" w:history="1">
        <w:r w:rsidRPr="00060167">
          <w:rPr>
            <w:rStyle w:val="a8"/>
            <w:lang w:val="uk-UA"/>
          </w:rPr>
          <w:t>наразылық</w:t>
        </w:r>
      </w:hyperlink>
      <w:r w:rsidRPr="00060167">
        <w:t> </w:t>
      </w:r>
      <w:r w:rsidRPr="00060167">
        <w:rPr>
          <w:lang w:val="uk-UA"/>
        </w:rPr>
        <w:t>ашық айтылып, алғашқы қақтығыстар болуы мүмкін.</w:t>
      </w:r>
    </w:p>
    <w:p w14:paraId="02627ADB" w14:textId="77777777" w:rsidR="00703CA8" w:rsidRPr="00060167" w:rsidRDefault="00703CA8" w:rsidP="00703CA8">
      <w:pPr>
        <w:pStyle w:val="a9"/>
        <w:shd w:val="clear" w:color="auto" w:fill="FFFFFF"/>
        <w:spacing w:before="120" w:beforeAutospacing="0" w:after="120" w:afterAutospacing="0"/>
        <w:ind w:firstLine="708"/>
        <w:jc w:val="both"/>
        <w:rPr>
          <w:lang w:val="uk-UA"/>
        </w:rPr>
      </w:pPr>
      <w:r w:rsidRPr="00060167">
        <w:rPr>
          <w:lang w:val="uk-UA"/>
        </w:rPr>
        <w:lastRenderedPageBreak/>
        <w:t>Саяси қақтығыстарды шешудің жолдары: қақтығысты мәмілеге келу арқылы бейбіт жолмен шешу. Мәміле деп даужанжалға қатысушы тараптардың өзара</w:t>
      </w:r>
      <w:r w:rsidRPr="00060167">
        <w:t> </w:t>
      </w:r>
      <w:hyperlink r:id="rId16" w:tooltip="Кешірімділік" w:history="1">
        <w:r w:rsidRPr="00060167">
          <w:rPr>
            <w:rStyle w:val="a8"/>
            <w:lang w:val="uk-UA"/>
          </w:rPr>
          <w:t>кешірімділік</w:t>
        </w:r>
      </w:hyperlink>
      <w:r w:rsidRPr="00060167">
        <w:t> </w:t>
      </w:r>
      <w:r w:rsidRPr="00060167">
        <w:rPr>
          <w:lang w:val="uk-UA"/>
        </w:rPr>
        <w:t>білдіріп,</w:t>
      </w:r>
      <w:r w:rsidRPr="00060167">
        <w:t> </w:t>
      </w:r>
      <w:hyperlink r:id="rId17" w:tooltip="Ымыраға келу (мұндай бет жоқ)" w:history="1">
        <w:r w:rsidRPr="00060167">
          <w:rPr>
            <w:rStyle w:val="a8"/>
            <w:lang w:val="uk-UA"/>
          </w:rPr>
          <w:t>ымыраға келуін</w:t>
        </w:r>
      </w:hyperlink>
      <w:r w:rsidRPr="00060167">
        <w:t> </w:t>
      </w:r>
      <w:r w:rsidRPr="00060167">
        <w:rPr>
          <w:lang w:val="uk-UA"/>
        </w:rPr>
        <w:t>айтады; зорлық негізінде бітістіру, келістіру. Мұндай жағдай бір жақтың күші айтарлықтай басым болып, екінші жақ жеңілгенде немесе оны толық жойып жібергенде туады. Тараптарды татуластырудың ең кең тараған түрі -</w:t>
      </w:r>
      <w:r w:rsidRPr="00060167">
        <w:t> </w:t>
      </w:r>
      <w:hyperlink r:id="rId18" w:tooltip="Келіссөз (мұндай бет жоқ)" w:history="1">
        <w:r w:rsidRPr="00060167">
          <w:rPr>
            <w:rStyle w:val="a8"/>
            <w:lang w:val="uk-UA"/>
          </w:rPr>
          <w:t>келіссөздер</w:t>
        </w:r>
      </w:hyperlink>
      <w:r w:rsidRPr="00060167">
        <w:rPr>
          <w:lang w:val="uk-UA"/>
        </w:rPr>
        <w:t>.</w:t>
      </w:r>
    </w:p>
    <w:p w14:paraId="170FD8D6" w14:textId="77777777" w:rsidR="00703CA8" w:rsidRPr="00454CC6" w:rsidRDefault="00703CA8" w:rsidP="00703CA8">
      <w:pPr>
        <w:autoSpaceDE w:val="0"/>
        <w:autoSpaceDN w:val="0"/>
        <w:jc w:val="both"/>
        <w:rPr>
          <w:lang w:val="kk-KZ"/>
        </w:rPr>
      </w:pPr>
    </w:p>
    <w:p w14:paraId="55FE42D7" w14:textId="77777777" w:rsidR="00703CA8" w:rsidRDefault="00703CA8" w:rsidP="00703CA8">
      <w:pPr>
        <w:jc w:val="both"/>
        <w:rPr>
          <w:b/>
          <w:u w:val="single"/>
          <w:lang w:val="uk-UA"/>
        </w:rPr>
      </w:pPr>
      <w:r>
        <w:rPr>
          <w:b/>
          <w:u w:val="single"/>
          <w:lang w:val="uk-UA"/>
        </w:rPr>
        <w:t xml:space="preserve">Негізгі </w:t>
      </w:r>
      <w:r>
        <w:rPr>
          <w:b/>
          <w:lang w:val="uk-UA"/>
        </w:rPr>
        <w:t>ә</w:t>
      </w:r>
      <w:r>
        <w:rPr>
          <w:b/>
          <w:u w:val="single"/>
          <w:lang w:val="uk-UA"/>
        </w:rPr>
        <w:t>дебиет</w:t>
      </w:r>
    </w:p>
    <w:p w14:paraId="16570C52" w14:textId="77777777" w:rsidR="00703CA8" w:rsidRDefault="00703CA8" w:rsidP="00703CA8">
      <w:pPr>
        <w:jc w:val="both"/>
        <w:rPr>
          <w:b/>
          <w:u w:val="single"/>
          <w:lang w:val="uk-UA"/>
        </w:rPr>
      </w:pPr>
    </w:p>
    <w:p w14:paraId="248073F1" w14:textId="77777777" w:rsidR="00703CA8" w:rsidRPr="00807CAA" w:rsidRDefault="00703CA8" w:rsidP="00703CA8">
      <w:pPr>
        <w:pStyle w:val="a6"/>
        <w:spacing w:after="0" w:line="240" w:lineRule="auto"/>
        <w:ind w:left="0"/>
        <w:jc w:val="both"/>
        <w:rPr>
          <w:rFonts w:ascii="Times New Roman" w:hAnsi="Times New Roman"/>
          <w:b/>
          <w:sz w:val="24"/>
          <w:szCs w:val="24"/>
          <w:lang w:val="kk-KZ"/>
        </w:rPr>
      </w:pPr>
      <w:bookmarkStart w:id="5" w:name="_Hlk123165092"/>
      <w:r>
        <w:rPr>
          <w:rFonts w:ascii="Times New Roman" w:hAnsi="Times New Roman"/>
          <w:sz w:val="24"/>
          <w:szCs w:val="24"/>
          <w:lang w:val="kk-KZ"/>
        </w:rPr>
        <w:t>1.</w:t>
      </w:r>
      <w:r w:rsidRPr="00807CAA">
        <w:rPr>
          <w:rFonts w:ascii="Times New Roman" w:hAnsi="Times New Roman"/>
          <w:sz w:val="24"/>
          <w:szCs w:val="24"/>
        </w:rPr>
        <w:t>Большаков А.Г. Политический конфликт: возможности управления и исследовательские традиции: Курс лекций. – Казань: Центр инновационных технологий, 2004. – 90 с.</w:t>
      </w:r>
    </w:p>
    <w:p w14:paraId="6EECA955" w14:textId="77777777" w:rsidR="00703CA8" w:rsidRPr="00807CAA" w:rsidRDefault="00703CA8" w:rsidP="00703CA8">
      <w:pPr>
        <w:pStyle w:val="a6"/>
        <w:spacing w:after="0" w:line="240" w:lineRule="auto"/>
        <w:ind w:left="0"/>
        <w:jc w:val="both"/>
        <w:rPr>
          <w:rFonts w:ascii="Times New Roman" w:hAnsi="Times New Roman"/>
          <w:b/>
          <w:sz w:val="24"/>
          <w:szCs w:val="24"/>
          <w:lang w:val="kk-KZ"/>
        </w:rPr>
      </w:pPr>
      <w:r>
        <w:rPr>
          <w:rFonts w:ascii="Times New Roman" w:hAnsi="Times New Roman"/>
          <w:color w:val="333333"/>
          <w:sz w:val="24"/>
          <w:szCs w:val="24"/>
          <w:shd w:val="clear" w:color="auto" w:fill="FFFFFF"/>
          <w:lang w:val="kk-KZ"/>
        </w:rPr>
        <w:t>2.</w:t>
      </w:r>
      <w:r w:rsidRPr="00807CAA">
        <w:rPr>
          <w:rFonts w:ascii="Times New Roman" w:hAnsi="Times New Roman"/>
          <w:color w:val="333333"/>
          <w:sz w:val="24"/>
          <w:szCs w:val="24"/>
          <w:shd w:val="clear" w:color="auto" w:fill="FFFFFF"/>
        </w:rPr>
        <w:t xml:space="preserve">Бондаренко Г.Н., Рыжов O.A. Политические конфликты: методологические аспекты проблемы.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М., 1995.</w:t>
      </w:r>
    </w:p>
    <w:p w14:paraId="08291858" w14:textId="77777777" w:rsidR="00703CA8" w:rsidRPr="00212E42" w:rsidRDefault="00703CA8" w:rsidP="00703CA8">
      <w:pPr>
        <w:pStyle w:val="a6"/>
        <w:numPr>
          <w:ilvl w:val="0"/>
          <w:numId w:val="13"/>
        </w:numPr>
        <w:tabs>
          <w:tab w:val="clear" w:pos="1080"/>
          <w:tab w:val="left" w:pos="426"/>
          <w:tab w:val="num" w:pos="720"/>
        </w:tabs>
        <w:spacing w:after="0" w:line="240" w:lineRule="auto"/>
        <w:ind w:left="0" w:firstLine="0"/>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rPr>
        <w:t>Волков H.A. Политическое мышление по проблемам войны и мира в</w:t>
      </w:r>
      <w:r w:rsidRPr="00212E42">
        <w:rPr>
          <w:rFonts w:ascii="Times New Roman" w:hAnsi="Times New Roman"/>
          <w:color w:val="333333"/>
          <w:sz w:val="24"/>
          <w:szCs w:val="24"/>
          <w:shd w:val="clear" w:color="auto" w:fill="FFFFFF"/>
        </w:rPr>
        <w:t xml:space="preserve"> современной западной общественной мысли: (Социально-философский анализ)</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Дис.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канд.</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филос.</w:t>
      </w:r>
      <w:r>
        <w:rPr>
          <w:rFonts w:ascii="Times New Roman" w:hAnsi="Times New Roman"/>
          <w:color w:val="333333"/>
          <w:sz w:val="24"/>
          <w:szCs w:val="24"/>
          <w:shd w:val="clear" w:color="auto" w:fill="FFFFFF"/>
          <w:lang w:val="kk-KZ"/>
        </w:rPr>
        <w:t xml:space="preserve"> </w:t>
      </w:r>
      <w:r w:rsidRPr="00212E42">
        <w:rPr>
          <w:rFonts w:ascii="Times New Roman" w:hAnsi="Times New Roman"/>
          <w:color w:val="333333"/>
          <w:sz w:val="24"/>
          <w:szCs w:val="24"/>
          <w:shd w:val="clear" w:color="auto" w:fill="FFFFFF"/>
        </w:rPr>
        <w:t xml:space="preserve">наук. </w:t>
      </w:r>
      <w:r>
        <w:rPr>
          <w:rFonts w:ascii="Times New Roman" w:hAnsi="Times New Roman"/>
          <w:color w:val="333333"/>
          <w:sz w:val="24"/>
          <w:szCs w:val="24"/>
          <w:shd w:val="clear" w:color="auto" w:fill="FFFFFF"/>
          <w:lang w:val="kk-KZ"/>
        </w:rPr>
        <w:t>–</w:t>
      </w:r>
      <w:r w:rsidRPr="00212E42">
        <w:rPr>
          <w:rFonts w:ascii="Times New Roman" w:hAnsi="Times New Roman"/>
          <w:color w:val="333333"/>
          <w:sz w:val="24"/>
          <w:szCs w:val="24"/>
          <w:shd w:val="clear" w:color="auto" w:fill="FFFFFF"/>
        </w:rPr>
        <w:t xml:space="preserve"> М.: ГАВС, 1992.</w:t>
      </w:r>
      <w:r>
        <w:rPr>
          <w:rFonts w:ascii="Times New Roman" w:hAnsi="Times New Roman"/>
          <w:color w:val="333333"/>
          <w:sz w:val="24"/>
          <w:szCs w:val="24"/>
          <w:shd w:val="clear" w:color="auto" w:fill="FFFFFF"/>
          <w:lang w:val="kk-KZ"/>
        </w:rPr>
        <w:t xml:space="preserve"> – 28 с.</w:t>
      </w:r>
    </w:p>
    <w:p w14:paraId="2B97A231" w14:textId="77777777" w:rsidR="00703CA8" w:rsidRPr="00807CAA" w:rsidRDefault="00703CA8" w:rsidP="00703CA8">
      <w:pPr>
        <w:pStyle w:val="a6"/>
        <w:numPr>
          <w:ilvl w:val="0"/>
          <w:numId w:val="13"/>
        </w:numPr>
        <w:tabs>
          <w:tab w:val="clear" w:pos="1080"/>
          <w:tab w:val="left" w:pos="426"/>
          <w:tab w:val="num" w:pos="720"/>
        </w:tabs>
        <w:spacing w:after="0" w:line="240" w:lineRule="auto"/>
        <w:ind w:left="0" w:firstLine="0"/>
        <w:jc w:val="both"/>
        <w:rPr>
          <w:rFonts w:ascii="Times New Roman" w:hAnsi="Times New Roman"/>
          <w:b/>
          <w:sz w:val="24"/>
          <w:szCs w:val="24"/>
          <w:lang w:val="kk-KZ"/>
        </w:rPr>
      </w:pPr>
      <w:r w:rsidRPr="00212E42">
        <w:rPr>
          <w:rFonts w:ascii="Times New Roman" w:hAnsi="Times New Roman"/>
          <w:color w:val="333333"/>
          <w:sz w:val="24"/>
          <w:szCs w:val="24"/>
          <w:shd w:val="clear" w:color="auto" w:fill="FFFFFF"/>
        </w:rPr>
        <w:t xml:space="preserve">Газман Л.Я., </w:t>
      </w:r>
      <w:r w:rsidRPr="00807CAA">
        <w:rPr>
          <w:rFonts w:ascii="Times New Roman" w:hAnsi="Times New Roman"/>
          <w:color w:val="333333"/>
          <w:sz w:val="24"/>
          <w:szCs w:val="24"/>
          <w:shd w:val="clear" w:color="auto" w:fill="FFFFFF"/>
        </w:rPr>
        <w:t xml:space="preserve">Шестопал Е.Б. Политическая психология. </w:t>
      </w:r>
      <w:r w:rsidRPr="00807CAA">
        <w:rPr>
          <w:rFonts w:ascii="Times New Roman" w:hAnsi="Times New Roman"/>
          <w:color w:val="333333"/>
          <w:sz w:val="24"/>
          <w:szCs w:val="24"/>
          <w:shd w:val="clear" w:color="auto" w:fill="FFFFFF"/>
          <w:lang w:val="kk-KZ"/>
        </w:rPr>
        <w:t>–</w:t>
      </w:r>
      <w:r w:rsidRPr="00807CAA">
        <w:rPr>
          <w:rFonts w:ascii="Times New Roman" w:hAnsi="Times New Roman"/>
          <w:color w:val="333333"/>
          <w:sz w:val="24"/>
          <w:szCs w:val="24"/>
          <w:shd w:val="clear" w:color="auto" w:fill="FFFFFF"/>
        </w:rPr>
        <w:t xml:space="preserve"> Ростов-на-Дону: Феникс, 1996.</w:t>
      </w:r>
    </w:p>
    <w:p w14:paraId="7335EA72" w14:textId="77777777" w:rsidR="00703CA8" w:rsidRPr="00807CAA"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807CAA">
        <w:rPr>
          <w:rFonts w:ascii="Times New Roman" w:hAnsi="Times New Roman"/>
          <w:sz w:val="24"/>
          <w:szCs w:val="24"/>
        </w:rPr>
        <w:t xml:space="preserve">Глухова А.В. Политические конфликты: Основания, типология, динамика: Теоретико-методологический анализ. </w:t>
      </w:r>
      <w:r w:rsidRPr="00807CAA">
        <w:rPr>
          <w:rFonts w:ascii="Times New Roman" w:hAnsi="Times New Roman"/>
          <w:sz w:val="24"/>
          <w:szCs w:val="24"/>
          <w:lang w:val="kk-KZ"/>
        </w:rPr>
        <w:t>–</w:t>
      </w:r>
      <w:r w:rsidRPr="00807CAA">
        <w:rPr>
          <w:rFonts w:ascii="Times New Roman" w:hAnsi="Times New Roman"/>
          <w:sz w:val="24"/>
          <w:szCs w:val="24"/>
        </w:rPr>
        <w:t xml:space="preserve"> М.: Эдиториал УРСС, 2000. </w:t>
      </w:r>
      <w:r w:rsidRPr="00807CAA">
        <w:rPr>
          <w:rFonts w:ascii="Times New Roman" w:hAnsi="Times New Roman"/>
          <w:sz w:val="24"/>
          <w:szCs w:val="24"/>
          <w:lang w:val="kk-KZ"/>
        </w:rPr>
        <w:t>–</w:t>
      </w:r>
      <w:r w:rsidRPr="00807CAA">
        <w:rPr>
          <w:rFonts w:ascii="Times New Roman" w:hAnsi="Times New Roman"/>
          <w:sz w:val="24"/>
          <w:szCs w:val="24"/>
        </w:rPr>
        <w:t xml:space="preserve"> 280 с.</w:t>
      </w:r>
    </w:p>
    <w:p w14:paraId="766FFD8A" w14:textId="77777777" w:rsidR="00703CA8" w:rsidRPr="005873EF"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807CAA">
        <w:rPr>
          <w:rFonts w:ascii="Times New Roman" w:hAnsi="Times New Roman"/>
          <w:sz w:val="24"/>
          <w:szCs w:val="24"/>
        </w:rPr>
        <w:t xml:space="preserve">Коваленко Б.В., Пирогов А.И., Рыжов О.А. Политическая конфликтология. Учебное </w:t>
      </w:r>
      <w:r w:rsidRPr="005873EF">
        <w:rPr>
          <w:rFonts w:ascii="Times New Roman" w:hAnsi="Times New Roman"/>
          <w:sz w:val="24"/>
          <w:szCs w:val="24"/>
        </w:rPr>
        <w:t>пособие – М.: Ижица, 2002. – 398 с.</w:t>
      </w:r>
    </w:p>
    <w:p w14:paraId="415E8727" w14:textId="77777777" w:rsidR="00703CA8" w:rsidRPr="00060167"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5873EF">
        <w:rPr>
          <w:rFonts w:ascii="Times New Roman" w:hAnsi="Times New Roman"/>
          <w:sz w:val="24"/>
          <w:szCs w:val="24"/>
        </w:rPr>
        <w:t>Козырев Г.И. Политическая конфликтология: учебное пособие. – М.: ИД «ФОРУМ»: ИНФРА-М, 2011. – 432 с.</w:t>
      </w:r>
    </w:p>
    <w:p w14:paraId="6273ABEC" w14:textId="77777777" w:rsidR="00703CA8" w:rsidRDefault="00703CA8" w:rsidP="00703CA8">
      <w:pPr>
        <w:pStyle w:val="23"/>
        <w:numPr>
          <w:ilvl w:val="0"/>
          <w:numId w:val="13"/>
        </w:numPr>
        <w:tabs>
          <w:tab w:val="clear" w:pos="1080"/>
          <w:tab w:val="left" w:pos="284"/>
          <w:tab w:val="num" w:pos="720"/>
        </w:tabs>
        <w:spacing w:after="0" w:line="240" w:lineRule="auto"/>
        <w:ind w:left="0" w:firstLine="0"/>
        <w:jc w:val="both"/>
        <w:rPr>
          <w:sz w:val="24"/>
          <w:szCs w:val="24"/>
          <w:lang w:val="kk-KZ"/>
        </w:rPr>
      </w:pPr>
      <w:r>
        <w:rPr>
          <w:sz w:val="24"/>
          <w:szCs w:val="24"/>
          <w:lang w:val="kk-KZ"/>
        </w:rPr>
        <w:t>Кушербаев К.Е. Этнополитика Казахстана: состояние и перспектива. – Алматы, 1996.</w:t>
      </w:r>
    </w:p>
    <w:p w14:paraId="0A9764E3" w14:textId="77777777" w:rsidR="00703CA8" w:rsidRPr="00807CAA"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5873EF">
        <w:rPr>
          <w:rFonts w:ascii="Times New Roman" w:hAnsi="Times New Roman"/>
          <w:color w:val="333333"/>
          <w:sz w:val="24"/>
          <w:szCs w:val="24"/>
          <w:shd w:val="clear" w:color="auto" w:fill="FFFFFF"/>
        </w:rPr>
        <w:t xml:space="preserve">Лебедева М.М. Политическое урегулирование конфликтов: Подходы, решения, технологии. </w:t>
      </w:r>
      <w:r w:rsidRPr="005873EF">
        <w:rPr>
          <w:rFonts w:ascii="Times New Roman" w:hAnsi="Times New Roman"/>
          <w:color w:val="333333"/>
          <w:sz w:val="24"/>
          <w:szCs w:val="24"/>
          <w:shd w:val="clear" w:color="auto" w:fill="FFFFFF"/>
          <w:lang w:val="kk-KZ"/>
        </w:rPr>
        <w:t>–</w:t>
      </w:r>
      <w:r w:rsidRPr="005873EF">
        <w:rPr>
          <w:rFonts w:ascii="Times New Roman" w:hAnsi="Times New Roman"/>
          <w:color w:val="333333"/>
          <w:sz w:val="24"/>
          <w:szCs w:val="24"/>
          <w:shd w:val="clear" w:color="auto" w:fill="FFFFFF"/>
        </w:rPr>
        <w:t xml:space="preserve"> М.: Аспект</w:t>
      </w:r>
      <w:r w:rsidRPr="00807CAA">
        <w:rPr>
          <w:rFonts w:ascii="Times New Roman" w:hAnsi="Times New Roman"/>
          <w:color w:val="333333"/>
          <w:sz w:val="24"/>
          <w:szCs w:val="24"/>
          <w:shd w:val="clear" w:color="auto" w:fill="FFFFFF"/>
        </w:rPr>
        <w:t xml:space="preserve"> Пресс, 1997.</w:t>
      </w:r>
    </w:p>
    <w:p w14:paraId="6D061E5F" w14:textId="77777777" w:rsidR="00703CA8" w:rsidRPr="00807CAA"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Мансуров Т.З., Терешина Е.А. Политическая конфликтология. Учебно-методическое пособие. – Казань: Казанский ун-т, 2021. – 108 с.</w:t>
      </w:r>
    </w:p>
    <w:p w14:paraId="1EC80E69" w14:textId="77777777" w:rsidR="00703CA8" w:rsidRPr="002C2825"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807CAA">
        <w:rPr>
          <w:rFonts w:ascii="Times New Roman" w:hAnsi="Times New Roman"/>
          <w:color w:val="333333"/>
          <w:sz w:val="24"/>
          <w:szCs w:val="24"/>
          <w:shd w:val="clear" w:color="auto" w:fill="FFFFFF"/>
          <w:lang w:val="kk-KZ"/>
        </w:rPr>
        <w:t>Политическая конфликтология / Под. Ред. С. Ланцова. – СПб</w:t>
      </w:r>
      <w:r>
        <w:rPr>
          <w:rFonts w:ascii="Times New Roman" w:hAnsi="Times New Roman"/>
          <w:color w:val="333333"/>
          <w:sz w:val="24"/>
          <w:szCs w:val="24"/>
          <w:shd w:val="clear" w:color="auto" w:fill="FFFFFF"/>
          <w:lang w:val="kk-KZ"/>
        </w:rPr>
        <w:t>.: Питер, 2008. – 319 с.</w:t>
      </w:r>
    </w:p>
    <w:p w14:paraId="7BDD9B32" w14:textId="77777777" w:rsidR="00703CA8" w:rsidRPr="002C2825"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Рыжов O.A. Политические конфликты современности: теория и практика. Учебно-методическое пособие / Отв. ред. О. Х.-А. Рахимов. </w:t>
      </w:r>
      <w:r>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ВУ, 1997.</w:t>
      </w:r>
    </w:p>
    <w:p w14:paraId="7F97D12F" w14:textId="77777777" w:rsidR="00703CA8" w:rsidRPr="002C2825" w:rsidRDefault="00703CA8" w:rsidP="00703CA8">
      <w:pPr>
        <w:pStyle w:val="a6"/>
        <w:numPr>
          <w:ilvl w:val="0"/>
          <w:numId w:val="13"/>
        </w:numPr>
        <w:tabs>
          <w:tab w:val="clear" w:pos="1080"/>
          <w:tab w:val="num" w:pos="720"/>
        </w:tabs>
        <w:spacing w:after="0" w:line="240" w:lineRule="auto"/>
        <w:ind w:left="0" w:firstLine="0"/>
        <w:jc w:val="both"/>
        <w:rPr>
          <w:rFonts w:ascii="Times New Roman" w:hAnsi="Times New Roman"/>
          <w:b/>
          <w:sz w:val="24"/>
          <w:szCs w:val="24"/>
          <w:lang w:val="kk-KZ"/>
        </w:rPr>
      </w:pPr>
      <w:r w:rsidRPr="002C2825">
        <w:rPr>
          <w:rFonts w:ascii="Times New Roman" w:hAnsi="Times New Roman"/>
          <w:color w:val="333333"/>
          <w:sz w:val="24"/>
          <w:szCs w:val="24"/>
          <w:shd w:val="clear" w:color="auto" w:fill="FFFFFF"/>
        </w:rPr>
        <w:t xml:space="preserve">Фельдман Д.М. Политология конфликта. Учебное пособие. </w:t>
      </w:r>
      <w:r>
        <w:rPr>
          <w:rFonts w:ascii="Times New Roman" w:hAnsi="Times New Roman"/>
          <w:color w:val="333333"/>
          <w:sz w:val="24"/>
          <w:szCs w:val="24"/>
          <w:shd w:val="clear" w:color="auto" w:fill="FFFFFF"/>
          <w:lang w:val="kk-KZ"/>
        </w:rPr>
        <w:t>–</w:t>
      </w:r>
      <w:r w:rsidRPr="002C2825">
        <w:rPr>
          <w:rFonts w:ascii="Times New Roman" w:hAnsi="Times New Roman"/>
          <w:color w:val="333333"/>
          <w:sz w:val="24"/>
          <w:szCs w:val="24"/>
          <w:shd w:val="clear" w:color="auto" w:fill="FFFFFF"/>
        </w:rPr>
        <w:t xml:space="preserve"> М.: Издательство Дом «Стратегия», 1998.</w:t>
      </w:r>
    </w:p>
    <w:bookmarkEnd w:id="5"/>
    <w:p w14:paraId="7E40FA5F" w14:textId="77777777" w:rsidR="00703CA8" w:rsidRPr="004C30B1" w:rsidRDefault="00703CA8" w:rsidP="00703CA8">
      <w:pPr>
        <w:pStyle w:val="a6"/>
        <w:widowControl w:val="0"/>
        <w:numPr>
          <w:ilvl w:val="0"/>
          <w:numId w:val="13"/>
        </w:numPr>
        <w:tabs>
          <w:tab w:val="clear" w:pos="1080"/>
          <w:tab w:val="left" w:pos="426"/>
          <w:tab w:val="num" w:pos="720"/>
          <w:tab w:val="left" w:pos="851"/>
        </w:tabs>
        <w:autoSpaceDE w:val="0"/>
        <w:autoSpaceDN w:val="0"/>
        <w:adjustRightInd w:val="0"/>
        <w:spacing w:after="0" w:line="240" w:lineRule="auto"/>
        <w:ind w:left="0" w:firstLine="0"/>
        <w:jc w:val="both"/>
        <w:rPr>
          <w:rFonts w:ascii="Times New Roman" w:hAnsi="Times New Roman"/>
          <w:sz w:val="24"/>
          <w:szCs w:val="24"/>
          <w:lang w:val="kk-KZ"/>
        </w:rPr>
      </w:pPr>
      <w:r w:rsidRPr="004C30B1">
        <w:rPr>
          <w:rFonts w:ascii="Times New Roman" w:hAnsi="Times New Roman"/>
          <w:sz w:val="24"/>
          <w:szCs w:val="24"/>
          <w:lang w:val="uk-UA"/>
        </w:rPr>
        <w:t>Хантингтон С. Столкновение цивилизаций. Перевод с англ. / Под общей ред. К. Королева.</w:t>
      </w:r>
      <w:r w:rsidRPr="004C30B1">
        <w:rPr>
          <w:rFonts w:ascii="Times New Roman" w:hAnsi="Times New Roman"/>
          <w:sz w:val="24"/>
          <w:szCs w:val="24"/>
          <w:lang w:val="kk-KZ"/>
        </w:rPr>
        <w:t>). – М.: Изд-во АСТ, 2003. – 603 с.</w:t>
      </w:r>
    </w:p>
    <w:p w14:paraId="1DD209EC" w14:textId="77777777" w:rsidR="00703CA8" w:rsidRDefault="00703CA8" w:rsidP="00703CA8">
      <w:pPr>
        <w:jc w:val="both"/>
        <w:rPr>
          <w:lang w:val="kk-KZ"/>
        </w:rPr>
      </w:pPr>
      <w:r>
        <w:rPr>
          <w:lang w:val="kk-KZ"/>
        </w:rPr>
        <w:t xml:space="preserve">                                                                     </w:t>
      </w:r>
    </w:p>
    <w:p w14:paraId="1DD35C82" w14:textId="77777777" w:rsidR="00703CA8" w:rsidRDefault="00703CA8" w:rsidP="00703CA8">
      <w:pPr>
        <w:jc w:val="both"/>
        <w:rPr>
          <w:lang w:val="kk-KZ"/>
        </w:rPr>
      </w:pPr>
      <w:r>
        <w:rPr>
          <w:lang w:val="kk-KZ"/>
        </w:rPr>
        <w:t xml:space="preserve">     </w:t>
      </w:r>
      <w:r>
        <w:rPr>
          <w:lang w:val="kk-KZ"/>
        </w:rPr>
        <w:tab/>
        <w:t xml:space="preserve"> </w:t>
      </w:r>
    </w:p>
    <w:p w14:paraId="50909C6D" w14:textId="77777777" w:rsidR="00703CA8" w:rsidRDefault="00703CA8" w:rsidP="00703CA8">
      <w:pPr>
        <w:jc w:val="center"/>
        <w:rPr>
          <w:b/>
          <w:lang w:val="kk-KZ"/>
        </w:rPr>
      </w:pPr>
      <w:r>
        <w:rPr>
          <w:b/>
          <w:lang w:val="uk-UA"/>
        </w:rPr>
        <w:t xml:space="preserve">27-28-дәрістер. </w:t>
      </w:r>
      <w:r w:rsidRPr="00060167">
        <w:rPr>
          <w:b/>
          <w:lang w:val="kk-KZ"/>
        </w:rPr>
        <w:t>Қазіргі қақтығыстарға халықаралық араласу</w:t>
      </w:r>
    </w:p>
    <w:p w14:paraId="56CDDA16" w14:textId="77777777" w:rsidR="00703CA8" w:rsidRPr="00060167" w:rsidRDefault="00703CA8" w:rsidP="00703CA8">
      <w:pPr>
        <w:jc w:val="center"/>
        <w:rPr>
          <w:b/>
          <w:lang w:val="uk-UA"/>
        </w:rPr>
      </w:pPr>
    </w:p>
    <w:p w14:paraId="32346BB0" w14:textId="77777777" w:rsidR="00703CA8" w:rsidRDefault="00703CA8" w:rsidP="00703CA8">
      <w:pPr>
        <w:numPr>
          <w:ilvl w:val="0"/>
          <w:numId w:val="14"/>
        </w:numPr>
        <w:rPr>
          <w:lang w:val="kk-KZ"/>
        </w:rPr>
      </w:pPr>
      <w:r>
        <w:rPr>
          <w:lang w:val="kk-KZ"/>
        </w:rPr>
        <w:t>Қақтығыстарға халықаралық араласудың ауқымы.</w:t>
      </w:r>
    </w:p>
    <w:p w14:paraId="201415C8" w14:textId="77777777" w:rsidR="00703CA8" w:rsidRDefault="00703CA8" w:rsidP="00703CA8">
      <w:pPr>
        <w:numPr>
          <w:ilvl w:val="0"/>
          <w:numId w:val="14"/>
        </w:numPr>
        <w:rPr>
          <w:lang w:val="kk-KZ"/>
        </w:rPr>
      </w:pPr>
      <w:r>
        <w:rPr>
          <w:lang w:val="kk-KZ"/>
        </w:rPr>
        <w:t>Қақтығыстарға сыртқы араласу принциптері.</w:t>
      </w:r>
    </w:p>
    <w:p w14:paraId="3D946123" w14:textId="77777777" w:rsidR="00703CA8" w:rsidRDefault="00703CA8" w:rsidP="00703CA8">
      <w:pPr>
        <w:rPr>
          <w:lang w:val="kk-KZ"/>
        </w:rPr>
      </w:pPr>
      <w:r>
        <w:rPr>
          <w:lang w:val="kk-KZ"/>
        </w:rPr>
        <w:t xml:space="preserve">      3. БҰҰ-ның бітімгершілік рөлі.</w:t>
      </w:r>
    </w:p>
    <w:p w14:paraId="005F607F" w14:textId="77777777" w:rsidR="00703CA8" w:rsidRPr="00EF5E4F" w:rsidRDefault="00703CA8" w:rsidP="00703CA8">
      <w:pPr>
        <w:rPr>
          <w:b/>
          <w:lang w:val="kk-KZ"/>
        </w:rPr>
      </w:pPr>
    </w:p>
    <w:p w14:paraId="6605A760" w14:textId="77777777" w:rsidR="00703CA8" w:rsidRDefault="00703CA8" w:rsidP="00703CA8">
      <w:pPr>
        <w:ind w:left="720"/>
        <w:rPr>
          <w:b/>
          <w:lang w:val="kk-KZ"/>
        </w:rPr>
      </w:pPr>
      <w:r w:rsidRPr="00EF5E4F">
        <w:rPr>
          <w:b/>
          <w:lang w:val="kk-KZ"/>
        </w:rPr>
        <w:t>1. Қақтығыстарға халықаралық араласудың ауқымы</w:t>
      </w:r>
    </w:p>
    <w:p w14:paraId="01F2F369" w14:textId="77777777" w:rsidR="00703CA8" w:rsidRDefault="00703CA8" w:rsidP="00703CA8">
      <w:pPr>
        <w:ind w:left="360"/>
        <w:jc w:val="center"/>
        <w:rPr>
          <w:b/>
          <w:lang w:val="kk-KZ"/>
        </w:rPr>
      </w:pPr>
    </w:p>
    <w:p w14:paraId="6070A35D" w14:textId="77777777" w:rsidR="00703CA8" w:rsidRPr="00EF5E4F"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tab/>
      </w:r>
      <w:r w:rsidRPr="00940C34">
        <w:rPr>
          <w:rStyle w:val="y2iqfc"/>
          <w:color w:val="202124"/>
          <w:sz w:val="24"/>
          <w:szCs w:val="24"/>
          <w:lang w:val="kk-KZ"/>
        </w:rPr>
        <w:t xml:space="preserve">Соңғы жылдары БҰҰ қақтығыс аймақтарында жыл сайын 16-17 параллель бітімгершілік операцияларын және тағы жиырмаға жуық саяси миссияларды өткізіп келеді. БҰҰ-ның өзінің операцияларымен қатар соңғы онжылдықтарда аймақтық мемлекетаралық ұйымдардың қақтығыстарға араласу тәжірибесі біртіндеп дамыды. Олардың </w:t>
      </w:r>
      <w:r w:rsidRPr="00EF5E4F">
        <w:rPr>
          <w:rStyle w:val="y2iqfc"/>
          <w:color w:val="202124"/>
          <w:sz w:val="24"/>
          <w:szCs w:val="24"/>
          <w:lang w:val="kk-KZ"/>
        </w:rPr>
        <w:t xml:space="preserve">қатарында Африка одағы және басқа да африкалық субаймақтық </w:t>
      </w:r>
      <w:r w:rsidRPr="00EF5E4F">
        <w:rPr>
          <w:rStyle w:val="y2iqfc"/>
          <w:color w:val="202124"/>
          <w:sz w:val="24"/>
          <w:szCs w:val="24"/>
          <w:lang w:val="kk-KZ"/>
        </w:rPr>
        <w:lastRenderedPageBreak/>
        <w:t>ұйымдар, Америка мемлекеттерінің ұйымы (АМҰ). Еуропада – Еуропалық Одақ, НАТО және ТМД.</w:t>
      </w:r>
    </w:p>
    <w:p w14:paraId="5C3804AC" w14:textId="77777777" w:rsidR="00703CA8" w:rsidRPr="00EF5E4F" w:rsidRDefault="00703CA8" w:rsidP="00703CA8">
      <w:pPr>
        <w:pStyle w:val="HTML"/>
        <w:shd w:val="clear" w:color="auto" w:fill="F8F9FA"/>
        <w:jc w:val="both"/>
        <w:rPr>
          <w:rFonts w:ascii="Times New Roman" w:hAnsi="Times New Roman" w:cs="Times New Roman"/>
          <w:color w:val="202124"/>
          <w:sz w:val="24"/>
          <w:szCs w:val="24"/>
          <w:lang w:val="kk-KZ"/>
        </w:rPr>
      </w:pPr>
      <w:r w:rsidRPr="00EF5E4F">
        <w:rPr>
          <w:rStyle w:val="y2iqfc"/>
          <w:color w:val="202124"/>
          <w:sz w:val="24"/>
          <w:szCs w:val="24"/>
          <w:lang w:val="kk-KZ"/>
        </w:rPr>
        <w:tab/>
        <w:t>Қазіргі уақытта ҰҚШҰ</w:t>
      </w:r>
      <w:r>
        <w:rPr>
          <w:rStyle w:val="y2iqfc"/>
          <w:color w:val="202124"/>
          <w:sz w:val="24"/>
          <w:szCs w:val="24"/>
          <w:lang w:val="kk-KZ"/>
        </w:rPr>
        <w:t>-ның</w:t>
      </w:r>
      <w:r w:rsidRPr="00EF5E4F">
        <w:rPr>
          <w:rStyle w:val="y2iqfc"/>
          <w:color w:val="202124"/>
          <w:sz w:val="24"/>
          <w:szCs w:val="24"/>
          <w:lang w:val="kk-KZ"/>
        </w:rPr>
        <w:t xml:space="preserve"> Ұжымдық бітімгершілік күштерін құрды, ол БҰҰ мандаты бойынша операцияларда бітімгершілік әлеуетін пайдалану мүмкіндігі туралы БҰҰ-мен негіздемелік келісімдерге қол қойды. 2014-2015 жылдары қақтығыс аймақтарындағы барлық бітімгершілік операциялар мен саяси миссияларға 243 000 әскери, полиция және азаматтық персонал қатысты. Оның тек жартысы ғана бітімгершілік операциялар департаментінің бақылауында. Қалған жартысы – аймақтық ұйымдар мен түрлі саяси нео-БҰҰ миссияларының операцияларына қатысушылар. Осылайша, контингенттердің мөлшері бойынша шиеленісті реттеуге өңірлік мемлекетаралық ұйымдардың қатысу ауқымы бүгінгі күні БҰҰ-ның өз бітімгершілік операцияларымен салыстыруға болады. Сонымен қатар, операциялар мезгіл-мезгіл жекелеген әлемдік державалар мен олар құрған коалициялардың қарулы күштерін қолдануымен және көбінесе БҰҰ немесе басқа халықаралық ұйымның мандатынсыз жүзеге асырылады.</w:t>
      </w:r>
    </w:p>
    <w:p w14:paraId="6C181BD0" w14:textId="77777777" w:rsidR="00703CA8" w:rsidRPr="00EF5E4F" w:rsidRDefault="00703CA8" w:rsidP="00703CA8">
      <w:pPr>
        <w:pStyle w:val="HTML"/>
        <w:shd w:val="clear" w:color="auto" w:fill="F8F9FA"/>
        <w:jc w:val="both"/>
        <w:rPr>
          <w:rFonts w:ascii="Times New Roman" w:hAnsi="Times New Roman" w:cs="Times New Roman"/>
          <w:color w:val="202124"/>
          <w:sz w:val="24"/>
          <w:szCs w:val="24"/>
          <w:lang w:val="kk-KZ"/>
        </w:rPr>
      </w:pPr>
    </w:p>
    <w:p w14:paraId="73EFF8E4" w14:textId="77777777" w:rsidR="00703CA8" w:rsidRPr="0032536F" w:rsidRDefault="00703CA8" w:rsidP="00703CA8">
      <w:pPr>
        <w:ind w:firstLine="708"/>
        <w:jc w:val="both"/>
        <w:rPr>
          <w:b/>
          <w:lang w:val="kk-KZ"/>
        </w:rPr>
      </w:pPr>
      <w:r>
        <w:rPr>
          <w:b/>
          <w:lang w:val="kk-KZ"/>
        </w:rPr>
        <w:t xml:space="preserve">2. </w:t>
      </w:r>
      <w:r w:rsidRPr="0032536F">
        <w:rPr>
          <w:b/>
          <w:lang w:val="kk-KZ"/>
        </w:rPr>
        <w:t>Қақтығыстарға сыртқы араласу принциптері</w:t>
      </w:r>
    </w:p>
    <w:p w14:paraId="582C2642" w14:textId="77777777" w:rsidR="00703CA8" w:rsidRDefault="00703CA8" w:rsidP="00703CA8">
      <w:pPr>
        <w:jc w:val="both"/>
        <w:rPr>
          <w:lang w:val="kk-KZ"/>
        </w:rPr>
      </w:pPr>
    </w:p>
    <w:p w14:paraId="30C48D51" w14:textId="77777777" w:rsidR="00703CA8" w:rsidRPr="0032536F" w:rsidRDefault="00703CA8" w:rsidP="00703CA8">
      <w:pPr>
        <w:pStyle w:val="HTML"/>
        <w:shd w:val="clear" w:color="auto" w:fill="F8F9FA"/>
        <w:jc w:val="both"/>
        <w:rPr>
          <w:rStyle w:val="y2iqfc"/>
          <w:color w:val="202124"/>
          <w:sz w:val="24"/>
          <w:szCs w:val="24"/>
          <w:lang w:val="kk-KZ"/>
        </w:rPr>
      </w:pPr>
      <w:r>
        <w:rPr>
          <w:lang w:val="kk-KZ"/>
        </w:rPr>
        <w:tab/>
      </w:r>
      <w:r w:rsidRPr="0032536F">
        <w:rPr>
          <w:rStyle w:val="y2iqfc"/>
          <w:color w:val="202124"/>
          <w:sz w:val="24"/>
          <w:szCs w:val="24"/>
          <w:lang w:val="kk-KZ"/>
        </w:rPr>
        <w:t>Бір мемлекеттің қарулы күштерін екінші мемлекеттің аумағында заңды түрде пайдаланудың кем дегенде алты халықаралық-құқықтық негізі бар және олардың барлығы бірдей жалпыға бірдей мойындалмаған:</w:t>
      </w:r>
    </w:p>
    <w:p w14:paraId="7F6E2002" w14:textId="77777777" w:rsidR="00703CA8" w:rsidRPr="0032536F"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t xml:space="preserve">– </w:t>
      </w:r>
      <w:r w:rsidRPr="0032536F">
        <w:rPr>
          <w:rStyle w:val="y2iqfc"/>
          <w:color w:val="202124"/>
          <w:sz w:val="24"/>
          <w:szCs w:val="24"/>
          <w:lang w:val="kk-KZ"/>
        </w:rPr>
        <w:t>БҰҰ Жарғысының 51-бабына негізделген мемлекеттің өзін-өзі қорғау құқығы</w:t>
      </w:r>
      <w:r>
        <w:rPr>
          <w:rStyle w:val="y2iqfc"/>
          <w:color w:val="202124"/>
          <w:sz w:val="24"/>
          <w:szCs w:val="24"/>
          <w:lang w:val="kk-KZ"/>
        </w:rPr>
        <w:t>;</w:t>
      </w:r>
    </w:p>
    <w:p w14:paraId="3ECEE6C9" w14:textId="77777777" w:rsidR="00703CA8"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t>–</w:t>
      </w:r>
      <w:r w:rsidRPr="0032536F">
        <w:rPr>
          <w:rStyle w:val="y2iqfc"/>
          <w:color w:val="202124"/>
          <w:sz w:val="24"/>
          <w:szCs w:val="24"/>
          <w:lang w:val="kk-KZ"/>
        </w:rPr>
        <w:t xml:space="preserve"> </w:t>
      </w:r>
      <w:r>
        <w:rPr>
          <w:rStyle w:val="y2iqfc"/>
          <w:color w:val="202124"/>
          <w:sz w:val="24"/>
          <w:szCs w:val="24"/>
          <w:lang w:val="kk-KZ"/>
        </w:rPr>
        <w:t>д</w:t>
      </w:r>
      <w:r w:rsidRPr="0032536F">
        <w:rPr>
          <w:rStyle w:val="y2iqfc"/>
          <w:color w:val="202124"/>
          <w:sz w:val="24"/>
          <w:szCs w:val="24"/>
          <w:lang w:val="kk-KZ"/>
        </w:rPr>
        <w:t>үниежүзілік қоғамдастықтың бір мемлекеттің екінші мемлекеттің агрессиясына ұжымдық қарсылық көрсетуі (Жарғының VII тарауы негізінде БҰҰ мандаты бойынша халықаралық коалицияның күштерін ұжымдық пайдалану)</w:t>
      </w:r>
      <w:r>
        <w:rPr>
          <w:rStyle w:val="y2iqfc"/>
          <w:color w:val="202124"/>
          <w:sz w:val="24"/>
          <w:szCs w:val="24"/>
          <w:lang w:val="kk-KZ"/>
        </w:rPr>
        <w:t>;</w:t>
      </w:r>
    </w:p>
    <w:p w14:paraId="227882D1" w14:textId="77777777" w:rsidR="00703CA8" w:rsidRPr="0032536F"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tab/>
        <w:t>– х</w:t>
      </w:r>
      <w:r w:rsidRPr="0032536F">
        <w:rPr>
          <w:rStyle w:val="y2iqfc"/>
          <w:color w:val="202124"/>
          <w:sz w:val="24"/>
          <w:szCs w:val="24"/>
          <w:lang w:val="kk-KZ"/>
        </w:rPr>
        <w:t>алықаралық бейбітшілік пен қауіпсіздікке қатер төндіретін мемлекетке немесе саяси күшке әлемдік қауымдастықтың ұжымдық қарсылығы (Жарғының VII тарауының қағидаттарына негізделген БҰҰ мандаты бойынша, қайшылықты саяси түсіндірулердің объектісі болып қала береді)</w:t>
      </w:r>
      <w:r>
        <w:rPr>
          <w:rStyle w:val="y2iqfc"/>
          <w:color w:val="202124"/>
          <w:sz w:val="24"/>
          <w:szCs w:val="24"/>
          <w:lang w:val="kk-KZ"/>
        </w:rPr>
        <w:t>;</w:t>
      </w:r>
    </w:p>
    <w:p w14:paraId="043F3E95" w14:textId="77777777" w:rsidR="00703CA8" w:rsidRPr="00C543F6" w:rsidRDefault="00703CA8" w:rsidP="00703CA8">
      <w:pPr>
        <w:pStyle w:val="HTML"/>
        <w:shd w:val="clear" w:color="auto" w:fill="F8F9FA"/>
        <w:jc w:val="both"/>
        <w:rPr>
          <w:rStyle w:val="y2iqfc"/>
          <w:rFonts w:ascii="inherit" w:hAnsi="inherit"/>
          <w:color w:val="202124"/>
          <w:sz w:val="24"/>
          <w:szCs w:val="24"/>
          <w:lang w:val="kk-KZ"/>
        </w:rPr>
      </w:pPr>
      <w:r>
        <w:rPr>
          <w:rFonts w:ascii="Times New Roman" w:hAnsi="Times New Roman" w:cs="Times New Roman"/>
          <w:color w:val="202124"/>
          <w:sz w:val="24"/>
          <w:szCs w:val="24"/>
          <w:lang w:val="kk-KZ"/>
        </w:rPr>
        <w:tab/>
      </w:r>
      <w:r w:rsidRPr="00C543F6">
        <w:rPr>
          <w:rStyle w:val="y2iqfc"/>
          <w:rFonts w:ascii="inherit" w:hAnsi="inherit"/>
          <w:color w:val="202124"/>
          <w:sz w:val="24"/>
          <w:szCs w:val="24"/>
          <w:lang w:val="kk-KZ"/>
        </w:rPr>
        <w:t>Әскери ынтымақтастық, әскери базалар, бірлескен операциялар немесе жаттығулар туралы шарттар (келісімдер)</w:t>
      </w:r>
      <w:r>
        <w:rPr>
          <w:rStyle w:val="y2iqfc"/>
          <w:rFonts w:ascii="inherit" w:hAnsi="inherit"/>
          <w:color w:val="202124"/>
          <w:sz w:val="24"/>
          <w:szCs w:val="24"/>
          <w:lang w:val="kk-KZ"/>
        </w:rPr>
        <w:t>;</w:t>
      </w:r>
    </w:p>
    <w:p w14:paraId="09508584" w14:textId="77777777" w:rsidR="00703CA8" w:rsidRPr="00C543F6" w:rsidRDefault="00703CA8" w:rsidP="00703CA8">
      <w:pPr>
        <w:pStyle w:val="HTML"/>
        <w:shd w:val="clear" w:color="auto" w:fill="F8F9FA"/>
        <w:jc w:val="both"/>
        <w:rPr>
          <w:rStyle w:val="y2iqfc"/>
          <w:rFonts w:ascii="inherit" w:hAnsi="inherit"/>
          <w:color w:val="202124"/>
          <w:sz w:val="24"/>
          <w:szCs w:val="24"/>
          <w:lang w:val="kk-KZ"/>
        </w:rPr>
      </w:pPr>
      <w:r>
        <w:rPr>
          <w:rStyle w:val="y2iqfc"/>
          <w:rFonts w:ascii="inherit" w:hAnsi="inherit"/>
          <w:color w:val="202124"/>
          <w:sz w:val="24"/>
          <w:szCs w:val="24"/>
          <w:lang w:val="kk-KZ"/>
        </w:rPr>
        <w:tab/>
      </w:r>
      <w:r>
        <w:rPr>
          <w:rStyle w:val="y2iqfc"/>
          <w:rFonts w:ascii="inherit" w:hAnsi="inherit" w:hint="eastAsia"/>
          <w:color w:val="202124"/>
          <w:sz w:val="24"/>
          <w:szCs w:val="24"/>
          <w:lang w:val="kk-KZ"/>
        </w:rPr>
        <w:t>–</w:t>
      </w:r>
      <w:r>
        <w:rPr>
          <w:rStyle w:val="y2iqfc"/>
          <w:rFonts w:ascii="inherit" w:hAnsi="inherit"/>
          <w:color w:val="202124"/>
          <w:sz w:val="24"/>
          <w:szCs w:val="24"/>
          <w:lang w:val="kk-KZ"/>
        </w:rPr>
        <w:t xml:space="preserve"> б</w:t>
      </w:r>
      <w:r w:rsidRPr="00C543F6">
        <w:rPr>
          <w:rStyle w:val="y2iqfc"/>
          <w:rFonts w:ascii="inherit" w:hAnsi="inherit"/>
          <w:color w:val="202124"/>
          <w:sz w:val="24"/>
          <w:szCs w:val="24"/>
          <w:lang w:val="kk-KZ"/>
        </w:rPr>
        <w:t>ір мемлекеттің заңды билігінің басқа мемлекеттің билігіне әскери көмек көрсету туралы құжатпен расталған өтінішімен жүгінуі</w:t>
      </w:r>
      <w:r>
        <w:rPr>
          <w:rStyle w:val="y2iqfc"/>
          <w:rFonts w:ascii="inherit" w:hAnsi="inherit"/>
          <w:color w:val="202124"/>
          <w:sz w:val="24"/>
          <w:szCs w:val="24"/>
          <w:lang w:val="kk-KZ"/>
        </w:rPr>
        <w:t>;</w:t>
      </w:r>
    </w:p>
    <w:p w14:paraId="711ED2F2" w14:textId="77777777" w:rsidR="00703CA8" w:rsidRPr="00C543F6" w:rsidRDefault="00703CA8" w:rsidP="00703CA8">
      <w:pPr>
        <w:pStyle w:val="HTML"/>
        <w:shd w:val="clear" w:color="auto" w:fill="F8F9FA"/>
        <w:jc w:val="both"/>
        <w:rPr>
          <w:rFonts w:ascii="inherit" w:hAnsi="inherit"/>
          <w:color w:val="202124"/>
          <w:sz w:val="24"/>
          <w:szCs w:val="24"/>
          <w:lang w:val="kk-KZ"/>
        </w:rPr>
      </w:pPr>
      <w:r>
        <w:rPr>
          <w:rStyle w:val="y2iqfc"/>
          <w:rFonts w:ascii="inherit" w:hAnsi="inherit"/>
          <w:color w:val="202124"/>
          <w:sz w:val="24"/>
          <w:szCs w:val="24"/>
          <w:lang w:val="kk-KZ"/>
        </w:rPr>
        <w:tab/>
      </w:r>
      <w:r>
        <w:rPr>
          <w:rStyle w:val="y2iqfc"/>
          <w:rFonts w:ascii="inherit" w:hAnsi="inherit" w:hint="eastAsia"/>
          <w:color w:val="202124"/>
          <w:sz w:val="24"/>
          <w:szCs w:val="24"/>
          <w:lang w:val="kk-KZ"/>
        </w:rPr>
        <w:t>–</w:t>
      </w:r>
      <w:r w:rsidRPr="00C543F6">
        <w:rPr>
          <w:rStyle w:val="y2iqfc"/>
          <w:rFonts w:ascii="inherit" w:hAnsi="inherit"/>
          <w:color w:val="202124"/>
          <w:sz w:val="24"/>
          <w:szCs w:val="24"/>
          <w:lang w:val="kk-KZ"/>
        </w:rPr>
        <w:t xml:space="preserve"> </w:t>
      </w:r>
      <w:r>
        <w:rPr>
          <w:rStyle w:val="y2iqfc"/>
          <w:rFonts w:ascii="inherit" w:hAnsi="inherit"/>
          <w:color w:val="202124"/>
          <w:sz w:val="24"/>
          <w:szCs w:val="24"/>
          <w:lang w:val="kk-KZ"/>
        </w:rPr>
        <w:t>б</w:t>
      </w:r>
      <w:r w:rsidRPr="00C543F6">
        <w:rPr>
          <w:rStyle w:val="y2iqfc"/>
          <w:rFonts w:ascii="inherit" w:hAnsi="inherit"/>
          <w:color w:val="202124"/>
          <w:sz w:val="24"/>
          <w:szCs w:val="24"/>
          <w:lang w:val="kk-KZ"/>
        </w:rPr>
        <w:t>ейбіт тұрғындарды, әлеуметтік және этникалық топтарды басқа топтардың геноцидінен немесе өз мемлекетінің билігінің қылмыстық саясаттарынан «қорғау» жауапкершілігінің қалыптасып келе жатқан, бірақ жалпыға бірдей мойындалмаған нормасы.</w:t>
      </w:r>
    </w:p>
    <w:p w14:paraId="468F7E62" w14:textId="77777777" w:rsidR="00703CA8" w:rsidRPr="0032536F" w:rsidRDefault="00703CA8" w:rsidP="00703CA8">
      <w:pPr>
        <w:pStyle w:val="HTML"/>
        <w:shd w:val="clear" w:color="auto" w:fill="F8F9FA"/>
        <w:jc w:val="both"/>
        <w:rPr>
          <w:rFonts w:ascii="Times New Roman" w:hAnsi="Times New Roman" w:cs="Times New Roman"/>
          <w:color w:val="202124"/>
          <w:sz w:val="24"/>
          <w:szCs w:val="24"/>
          <w:lang w:val="kk-KZ"/>
        </w:rPr>
      </w:pPr>
    </w:p>
    <w:p w14:paraId="09F041CF" w14:textId="77777777" w:rsidR="00703CA8" w:rsidRPr="00C543F6" w:rsidRDefault="00703CA8" w:rsidP="00703CA8">
      <w:pPr>
        <w:numPr>
          <w:ilvl w:val="0"/>
          <w:numId w:val="14"/>
        </w:numPr>
        <w:jc w:val="both"/>
        <w:rPr>
          <w:b/>
        </w:rPr>
      </w:pPr>
      <w:r w:rsidRPr="0032536F">
        <w:rPr>
          <w:b/>
          <w:lang w:val="kk-KZ"/>
        </w:rPr>
        <w:t>БҰҰ-ның бітімгершілік рөлі</w:t>
      </w:r>
    </w:p>
    <w:p w14:paraId="61194B42" w14:textId="77777777" w:rsidR="00703CA8" w:rsidRDefault="00703CA8" w:rsidP="00703CA8">
      <w:pPr>
        <w:jc w:val="both"/>
        <w:rPr>
          <w:b/>
          <w:lang w:val="kk-KZ"/>
        </w:rPr>
      </w:pPr>
    </w:p>
    <w:p w14:paraId="2269117F" w14:textId="77777777" w:rsidR="00703CA8" w:rsidRPr="00703CA8"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rFonts w:ascii="inherit" w:hAnsi="inherit"/>
          <w:color w:val="202124"/>
          <w:sz w:val="42"/>
          <w:szCs w:val="42"/>
          <w:lang w:val="kk-KZ"/>
        </w:rPr>
        <w:tab/>
      </w:r>
      <w:r w:rsidRPr="00C543F6">
        <w:rPr>
          <w:rStyle w:val="y2iqfc"/>
          <w:color w:val="202124"/>
          <w:sz w:val="24"/>
          <w:szCs w:val="24"/>
          <w:lang w:val="kk-KZ"/>
        </w:rPr>
        <w:t xml:space="preserve">Қақтығыстарға араласудың ең үлкен жүйесі БҰҰ операциялары болып табылады. Ұйым өмір сүрген жетпіс жыл ішінде 70 түрлі операциялар жүргізілді, оның 16-сы бүгінде жалғасын табуда. Қазіргі заманғы БҰҰ операцияларына (2015 жылғы жағдай бойынша) 122 696 адам, оның ішінде 103 912 әскери және полиция қызметкерлері, 128 ел қамтамасыз еткен контингенттері қатысты. БҰҰ күштерінің </w:t>
      </w:r>
      <w:r w:rsidRPr="00C543F6">
        <w:rPr>
          <w:rStyle w:val="y2iqfc"/>
          <w:color w:val="202124"/>
          <w:sz w:val="24"/>
          <w:szCs w:val="24"/>
          <w:lang w:val="kk-KZ"/>
        </w:rPr>
        <w:lastRenderedPageBreak/>
        <w:t>контингенті – 89 642 әскери, 12 529 полиция және 1 741 әскери бақылаушы.</w:t>
      </w:r>
    </w:p>
    <w:p w14:paraId="33D10BE8" w14:textId="77777777" w:rsidR="00703CA8" w:rsidRPr="00C543F6" w:rsidRDefault="00703CA8" w:rsidP="00703CA8">
      <w:pPr>
        <w:pStyle w:val="HTML"/>
        <w:shd w:val="clear" w:color="auto" w:fill="F8F9FA"/>
        <w:jc w:val="both"/>
        <w:rPr>
          <w:rFonts w:ascii="Times New Roman" w:hAnsi="Times New Roman" w:cs="Times New Roman"/>
          <w:color w:val="202124"/>
          <w:sz w:val="24"/>
          <w:szCs w:val="24"/>
          <w:lang w:val="kk-KZ"/>
        </w:rPr>
      </w:pPr>
      <w:r w:rsidRPr="00703CA8">
        <w:rPr>
          <w:b/>
          <w:lang w:val="kk-KZ"/>
        </w:rPr>
        <w:tab/>
      </w:r>
      <w:r w:rsidRPr="00C543F6">
        <w:rPr>
          <w:rStyle w:val="y2iqfc"/>
          <w:color w:val="202124"/>
          <w:sz w:val="24"/>
          <w:szCs w:val="24"/>
          <w:lang w:val="kk-KZ"/>
        </w:rPr>
        <w:t>БҰҰ күштерінің контингенті – 89 642 әскери, 12 529 полиция және 1 741 әскери бақылаушы. Өткен онжылдықтармен салыстырғанда полиция ғана емес, азаматтық құрам да айтарлықтай өсті: оның құрамына халықаралық азаматтық және дипломатиялық персоналдың 5271 өкілінен басқа, қақтығыс аймақтарының өздерінен келген жергілікті азаматтық персоналдың 11700 өкілі кіреді.</w:t>
      </w:r>
      <w:r w:rsidRPr="00C543F6">
        <w:rPr>
          <w:rStyle w:val="21"/>
          <w:rFonts w:ascii="inherit" w:hAnsi="inherit"/>
          <w:color w:val="202124"/>
          <w:sz w:val="42"/>
          <w:szCs w:val="42"/>
          <w:lang w:val="kk-KZ"/>
        </w:rPr>
        <w:t xml:space="preserve"> </w:t>
      </w:r>
      <w:r w:rsidRPr="00C543F6">
        <w:rPr>
          <w:rStyle w:val="y2iqfc"/>
          <w:color w:val="202124"/>
          <w:sz w:val="24"/>
          <w:szCs w:val="24"/>
          <w:lang w:val="kk-KZ"/>
        </w:rPr>
        <w:t>Біріккен Ұлттар Ұйымының миссияларында бейбіт тұрғындар 166 елден өкілдік етеді. Алғашқы операциялар басталғаннан бері өткен жетпіс жылға жуық уақыт ішінде оларда БҰҰ-ның 3277 әскери және азаматтық өкілі қаза тапты. 2016–2017 қаржы жылындағы БҰҰ бітімгершілік операцияларының бюджеті 7,8 миллиард долларды құрады. Бұрынғыдай қақтығысты аймақтардағы операцияларға арналған бөлек құрылған бюджет БҰҰ-ның өзінің жұмыс істеу бюджетінен айтарлықтай асып түседі.</w:t>
      </w:r>
      <w:r w:rsidRPr="00C543F6">
        <w:rPr>
          <w:rStyle w:val="21"/>
          <w:rFonts w:ascii="Times New Roman" w:hAnsi="Times New Roman"/>
          <w:color w:val="202124"/>
          <w:szCs w:val="24"/>
          <w:lang w:val="kk-KZ"/>
        </w:rPr>
        <w:t xml:space="preserve"> </w:t>
      </w:r>
      <w:r w:rsidRPr="00C543F6">
        <w:rPr>
          <w:rStyle w:val="y2iqfc"/>
          <w:color w:val="202124"/>
          <w:sz w:val="24"/>
          <w:szCs w:val="24"/>
          <w:lang w:val="kk-KZ"/>
        </w:rPr>
        <w:t>Біріккен Ұлттар Ұйымының миссияларында бейбіт тұрғындар 166 елден өкілдік етеді. Алғашқы операциялар басталғаннан бері өткен жетпіс жылға жуық уақыт ішінде оларда БҰҰ-ның 3277 әскери және азаматтық өкілі қаза тапты. 2016–2017 қаржы жылындағы БҰҰ бітімгершілік операцияларының бюджеті 7,8 миллиард долларды құрады. Бұрынғыдай қақтығысты аймақтардағы операцияларға арналған бөлек құрылған бюджет БҰҰ-ның өзінің жұмыс істеу бюджетінен айтарлықтай асып түседі. Дегенмен, оны басқа фигурамен салыстыру керек. Әлемдік әскери шығындар қазір 1 триллион 747 миллиард долларға жетті.</w:t>
      </w:r>
      <w:r w:rsidRPr="00C543F6">
        <w:rPr>
          <w:rStyle w:val="21"/>
          <w:rFonts w:ascii="Times New Roman" w:hAnsi="Times New Roman"/>
          <w:color w:val="202124"/>
          <w:szCs w:val="24"/>
          <w:lang w:val="kk-KZ"/>
        </w:rPr>
        <w:t xml:space="preserve"> </w:t>
      </w:r>
      <w:r w:rsidRPr="00C543F6">
        <w:rPr>
          <w:rStyle w:val="y2iqfc"/>
          <w:color w:val="202124"/>
          <w:sz w:val="24"/>
          <w:szCs w:val="24"/>
          <w:lang w:val="kk-KZ"/>
        </w:rPr>
        <w:t>Ал БҰҰ-ның бітімгершілік операцияларының бюджеті бұл көрсеткіштің жарты пайызына да жетпейді. Мәселе мынада, тіпті олар әртүрлі операцияларды қаржыландырудың жеке «себеттеріне» қатаң бөлінген. Елдер, айталық, Таяу Шығыстағы операцияларға бөлген қаражатты Ауғанстанға және керісінше тез арада бағыттау мүмкін емес. Ресейдің БҰҰ бітімгершілік бюджетіне қосқан үлесі соңғы жылдары 1,5 есе өсті, бірақ бүгінде ол тек 4%-ды құрайды. Қақтығыс аймақтарындағы операцияларға донорлардың алғашқы үштігіне АҚШ (олар БҰҰ бітімгершілік бюджетінің 28,6% береді), Қытай - 10,3% және Жапония - 9,7% кіреді.</w:t>
      </w:r>
    </w:p>
    <w:p w14:paraId="75C283CB" w14:textId="77777777" w:rsidR="00703CA8" w:rsidRPr="00C543F6"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tab/>
      </w:r>
      <w:r w:rsidRPr="00C543F6">
        <w:rPr>
          <w:rStyle w:val="y2iqfc"/>
          <w:color w:val="202124"/>
          <w:sz w:val="24"/>
          <w:szCs w:val="24"/>
          <w:lang w:val="kk-KZ"/>
        </w:rPr>
        <w:t>Ресейдің қосқан үлесі жаһандық рөлге үміткер ірі геосаяси держава мәртебесіне сәйкес келмейтіні анық. Өткен жылы Ресейдің БҰҰ-ның 100 мың адамдық бітімгершілік контингентіне небәрі 89 адам, оның ішінде 27 полиция қызметкері, 58 әскери бақылаушы және әскери контингенттің төрт мүшесін қосқаны туралы да дәл осылай айтуға болады. Ресей қатысуының төмендеу тенденциясы тұтастай алғанда БҰҰ Қауіпсіздік Кеңесінің басқа тұрақты мүшелерінің қатысу тенденцияларына сәйкес келеді (соңғы бес жылда бітімгершілікке қатысуға қызығушылық танытқан Қытайды қоспағанда, бүгінде БҰҰ бітімгершілік операцияларына жылына шамамен 2500 адам).</w:t>
      </w:r>
    </w:p>
    <w:p w14:paraId="4246EBA5" w14:textId="77777777" w:rsidR="00703CA8" w:rsidRPr="00C543F6" w:rsidRDefault="00703CA8" w:rsidP="00703CA8">
      <w:pPr>
        <w:pStyle w:val="HTML"/>
        <w:shd w:val="clear" w:color="auto" w:fill="F8F9FA"/>
        <w:jc w:val="both"/>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ab/>
      </w:r>
      <w:r w:rsidRPr="00C543F6">
        <w:rPr>
          <w:rStyle w:val="y2iqfc"/>
          <w:color w:val="202124"/>
          <w:sz w:val="24"/>
          <w:szCs w:val="24"/>
          <w:lang w:val="kk-KZ"/>
        </w:rPr>
        <w:t xml:space="preserve">АҚШ, Франция, Ұлыбритания, Ресей сияқты, БҰҰ Қауіпсіздік Кеңесіндегі өз қызметінің бөлігі ретінде бітімгершіліктің саяси жағына - операциялар, олардың бағыттары мен мандаттарының мазмұны бойынша ортақ шешімдерді келісуге шоғырландырады. Ерекше жағдай 2015 жылдың басына қарай шығарылған (10 000 адамды есептемегенде) Ауғанстандағы шамамен 90 000 АҚШ контингенті болды. Бірақ Ауғанстандағы контингенттен басқа Вашингтон БҰҰ-ның басқа операцияларына қатысу үшін бар болғаны 132 адам, Ұлыбритания - 291, Франция - 915 адам жібереді. Әртүрлі державалар мен </w:t>
      </w:r>
      <w:r w:rsidRPr="00C543F6">
        <w:rPr>
          <w:rStyle w:val="y2iqfc"/>
          <w:color w:val="202124"/>
          <w:sz w:val="24"/>
          <w:szCs w:val="24"/>
          <w:lang w:val="kk-KZ"/>
        </w:rPr>
        <w:lastRenderedPageBreak/>
        <w:t>континенттер БҰҰ операцияларына қатысудың әртүрлі динамикасын көрсетеді.</w:t>
      </w:r>
    </w:p>
    <w:p w14:paraId="35CAFE2C" w14:textId="77777777" w:rsidR="00703CA8" w:rsidRPr="00C543F6" w:rsidRDefault="00703CA8" w:rsidP="00703CA8">
      <w:pPr>
        <w:pStyle w:val="HTML"/>
        <w:shd w:val="clear" w:color="auto" w:fill="F8F9FA"/>
        <w:jc w:val="both"/>
        <w:rPr>
          <w:rFonts w:ascii="Times New Roman" w:hAnsi="Times New Roman" w:cs="Times New Roman"/>
          <w:color w:val="202124"/>
          <w:sz w:val="24"/>
          <w:szCs w:val="24"/>
          <w:lang w:val="kk-KZ"/>
        </w:rPr>
      </w:pPr>
    </w:p>
    <w:p w14:paraId="4785A0AC" w14:textId="77777777" w:rsidR="00703CA8" w:rsidRDefault="00703CA8" w:rsidP="00703CA8">
      <w:pPr>
        <w:ind w:firstLine="426"/>
        <w:jc w:val="both"/>
        <w:rPr>
          <w:b/>
          <w:u w:val="single"/>
          <w:lang w:val="uk-UA"/>
        </w:rPr>
      </w:pPr>
      <w:r>
        <w:rPr>
          <w:b/>
          <w:u w:val="single"/>
          <w:lang w:val="uk-UA"/>
        </w:rPr>
        <w:t>Негізгі әдебиеттер:</w:t>
      </w:r>
    </w:p>
    <w:p w14:paraId="6C71B349" w14:textId="77777777" w:rsidR="00703CA8" w:rsidRDefault="00703CA8" w:rsidP="00703CA8">
      <w:pPr>
        <w:jc w:val="both"/>
        <w:rPr>
          <w:b/>
          <w:lang w:val="uk-UA"/>
        </w:rPr>
      </w:pPr>
    </w:p>
    <w:p w14:paraId="60F7D853"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rPr>
        <w:t>Абашидзе А.Х.</w:t>
      </w:r>
      <w:r w:rsidRPr="00DF6F9C">
        <w:rPr>
          <w:rFonts w:ascii="Times New Roman" w:hAnsi="Times New Roman"/>
          <w:sz w:val="24"/>
          <w:szCs w:val="24"/>
          <w:lang w:val="kk-KZ"/>
        </w:rPr>
        <w:t>; Солнцев А.М., Агейченко К.В.</w:t>
      </w:r>
      <w:r w:rsidRPr="00DF6F9C">
        <w:rPr>
          <w:rFonts w:ascii="Times New Roman" w:hAnsi="Times New Roman"/>
          <w:sz w:val="24"/>
          <w:szCs w:val="24"/>
        </w:rPr>
        <w:t xml:space="preserve"> Мирное разрешение международных споров: современные проблемы. </w:t>
      </w:r>
      <w:r w:rsidRPr="00DF6F9C">
        <w:rPr>
          <w:rFonts w:ascii="Times New Roman" w:hAnsi="Times New Roman"/>
          <w:sz w:val="24"/>
          <w:szCs w:val="24"/>
        </w:rPr>
        <w:sym w:font="Symbol" w:char="F02D"/>
      </w:r>
      <w:r w:rsidRPr="00DF6F9C">
        <w:rPr>
          <w:rFonts w:ascii="Times New Roman" w:hAnsi="Times New Roman"/>
          <w:sz w:val="24"/>
          <w:szCs w:val="24"/>
        </w:rPr>
        <w:t xml:space="preserve"> М.: Рос. ун-т дружбы народов, 2011. </w:t>
      </w:r>
      <w:r w:rsidRPr="00DF6F9C">
        <w:rPr>
          <w:rFonts w:ascii="Times New Roman" w:hAnsi="Times New Roman"/>
          <w:sz w:val="24"/>
          <w:szCs w:val="24"/>
        </w:rPr>
        <w:sym w:font="Symbol" w:char="F02D"/>
      </w:r>
      <w:r w:rsidRPr="00DF6F9C">
        <w:rPr>
          <w:rFonts w:ascii="Times New Roman" w:hAnsi="Times New Roman"/>
          <w:sz w:val="24"/>
          <w:szCs w:val="24"/>
        </w:rPr>
        <w:t xml:space="preserve"> 307 с.</w:t>
      </w:r>
    </w:p>
    <w:p w14:paraId="1F32DC12"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rPr>
        <w:t>Лебедева М.М. Политическое урегулирование конфликтов: Подходы, решения, технологии: учеб. пособие. – М.: Аспект-Пресс, 1999. – 271 с.</w:t>
      </w:r>
    </w:p>
    <w:p w14:paraId="7D3151F0"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uk-UA"/>
        </w:rPr>
        <w:t>Лебедева М.М. Мировая политика: учебник для вузов. – М.: Кнорус, 2013. – 256 с.</w:t>
      </w:r>
    </w:p>
    <w:p w14:paraId="68215541"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rPr>
        <w:t>Малай, В. В. Международные аспекты конфликта: моногр</w:t>
      </w:r>
      <w:r w:rsidRPr="00DF6F9C">
        <w:rPr>
          <w:rFonts w:ascii="Times New Roman" w:hAnsi="Times New Roman"/>
          <w:sz w:val="24"/>
          <w:szCs w:val="24"/>
          <w:lang w:val="kk-KZ"/>
        </w:rPr>
        <w:t>афия</w:t>
      </w:r>
      <w:r w:rsidRPr="00DF6F9C">
        <w:rPr>
          <w:rFonts w:ascii="Times New Roman" w:hAnsi="Times New Roman"/>
          <w:sz w:val="24"/>
          <w:szCs w:val="24"/>
        </w:rPr>
        <w:t xml:space="preserve">. </w:t>
      </w:r>
      <w:r w:rsidRPr="00DF6F9C">
        <w:rPr>
          <w:rFonts w:ascii="Times New Roman" w:hAnsi="Times New Roman"/>
          <w:sz w:val="24"/>
          <w:szCs w:val="24"/>
        </w:rPr>
        <w:sym w:font="Symbol" w:char="F02D"/>
      </w:r>
      <w:r w:rsidRPr="00DF6F9C">
        <w:rPr>
          <w:rFonts w:ascii="Times New Roman" w:hAnsi="Times New Roman"/>
          <w:sz w:val="24"/>
          <w:szCs w:val="24"/>
        </w:rPr>
        <w:t xml:space="preserve"> М.: Наука, 2011. </w:t>
      </w:r>
      <w:r w:rsidRPr="00DF6F9C">
        <w:rPr>
          <w:rFonts w:ascii="Times New Roman" w:hAnsi="Times New Roman"/>
          <w:sz w:val="24"/>
          <w:szCs w:val="24"/>
        </w:rPr>
        <w:sym w:font="Symbol" w:char="F02D"/>
      </w:r>
      <w:r w:rsidRPr="00DF6F9C">
        <w:rPr>
          <w:rFonts w:ascii="Times New Roman" w:hAnsi="Times New Roman"/>
          <w:sz w:val="24"/>
          <w:szCs w:val="24"/>
        </w:rPr>
        <w:t xml:space="preserve"> 291 с.</w:t>
      </w:r>
    </w:p>
    <w:p w14:paraId="61D07C32"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rPr>
        <w:t xml:space="preserve">Международные отношения: теории, конфликты, движения, организации: учеб. пособие / П. А. Цыганков [и др.]. </w:t>
      </w:r>
      <w:r w:rsidRPr="00DF6F9C">
        <w:rPr>
          <w:rFonts w:ascii="Times New Roman" w:hAnsi="Times New Roman"/>
          <w:sz w:val="24"/>
          <w:szCs w:val="24"/>
        </w:rPr>
        <w:sym w:font="Symbol" w:char="F02D"/>
      </w:r>
      <w:r w:rsidRPr="00DF6F9C">
        <w:rPr>
          <w:rFonts w:ascii="Times New Roman" w:hAnsi="Times New Roman"/>
          <w:sz w:val="24"/>
          <w:szCs w:val="24"/>
        </w:rPr>
        <w:t xml:space="preserve"> 3-е изд., перераб. и доп. </w:t>
      </w:r>
      <w:r w:rsidRPr="00DF6F9C">
        <w:rPr>
          <w:rFonts w:ascii="Times New Roman" w:hAnsi="Times New Roman"/>
          <w:sz w:val="24"/>
          <w:szCs w:val="24"/>
        </w:rPr>
        <w:sym w:font="Symbol" w:char="F02D"/>
      </w:r>
      <w:r w:rsidRPr="00DF6F9C">
        <w:rPr>
          <w:rFonts w:ascii="Times New Roman" w:hAnsi="Times New Roman"/>
          <w:sz w:val="24"/>
          <w:szCs w:val="24"/>
        </w:rPr>
        <w:t xml:space="preserve"> М.: Альфа-</w:t>
      </w:r>
      <w:proofErr w:type="gramStart"/>
      <w:r w:rsidRPr="00DF6F9C">
        <w:rPr>
          <w:rFonts w:ascii="Times New Roman" w:hAnsi="Times New Roman"/>
          <w:sz w:val="24"/>
          <w:szCs w:val="24"/>
        </w:rPr>
        <w:t>М ;</w:t>
      </w:r>
      <w:proofErr w:type="gramEnd"/>
      <w:r w:rsidRPr="00DF6F9C">
        <w:rPr>
          <w:rFonts w:ascii="Times New Roman" w:hAnsi="Times New Roman"/>
          <w:sz w:val="24"/>
          <w:szCs w:val="24"/>
        </w:rPr>
        <w:t xml:space="preserve"> ИНФРА-М, 2012. </w:t>
      </w:r>
      <w:r w:rsidRPr="00DF6F9C">
        <w:rPr>
          <w:rFonts w:ascii="Times New Roman" w:hAnsi="Times New Roman"/>
          <w:sz w:val="24"/>
          <w:szCs w:val="24"/>
        </w:rPr>
        <w:sym w:font="Symbol" w:char="F02D"/>
      </w:r>
      <w:r w:rsidRPr="00DF6F9C">
        <w:rPr>
          <w:rFonts w:ascii="Times New Roman" w:hAnsi="Times New Roman"/>
          <w:sz w:val="24"/>
          <w:szCs w:val="24"/>
        </w:rPr>
        <w:t xml:space="preserve"> 336 с</w:t>
      </w:r>
    </w:p>
    <w:p w14:paraId="16398559"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uk-UA"/>
        </w:rPr>
        <w:t>Никитин А.И. Международные конфликты: вмешательство, миротворчество, урегулирование: учебник. – М.: Аспект Пресс, 2017.  384 с.</w:t>
      </w:r>
    </w:p>
    <w:p w14:paraId="37BD727C"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kk-KZ"/>
        </w:rPr>
        <w:t>Никитин А.И. Международное имешательство в современные конфликты. Миротворческая политика ООН, ОБСЕ, ЕС, НАТО и ОДКБ. – М.: ИМЭМО РАН, 2017. – 22 с.</w:t>
      </w:r>
    </w:p>
    <w:p w14:paraId="79DDE000"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kk-KZ"/>
        </w:rPr>
        <w:t>Рожкова Л.В., Сальникова О.В. Международные конфликты в ХХІ веке. Учебно-методическое пособие. – Пенза: Изд-во ПГУ, 2015. – 120 с.</w:t>
      </w:r>
    </w:p>
    <w:p w14:paraId="4FE761DA"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uk-UA"/>
        </w:rPr>
        <w:t>Сафонов А.А., Сафонова М.А. Международные конфликты в ХХІ веке: учебник и практикум для вузов. – 4-е изд. – М.: Изд-во Юрайт, 2022. – 415 с.</w:t>
      </w:r>
    </w:p>
    <w:p w14:paraId="7AA1B9CA" w14:textId="77777777" w:rsidR="00703CA8" w:rsidRPr="00DF6F9C" w:rsidRDefault="00703CA8" w:rsidP="00703CA8">
      <w:pPr>
        <w:pStyle w:val="a6"/>
        <w:widowControl w:val="0"/>
        <w:numPr>
          <w:ilvl w:val="0"/>
          <w:numId w:val="23"/>
        </w:numPr>
        <w:spacing w:after="0" w:line="240" w:lineRule="auto"/>
        <w:ind w:left="426"/>
        <w:jc w:val="both"/>
        <w:rPr>
          <w:rFonts w:ascii="Times New Roman" w:hAnsi="Times New Roman"/>
          <w:sz w:val="24"/>
          <w:szCs w:val="24"/>
          <w:lang w:val="uk-UA"/>
        </w:rPr>
      </w:pPr>
      <w:r w:rsidRPr="00DF6F9C">
        <w:rPr>
          <w:rFonts w:ascii="Times New Roman" w:hAnsi="Times New Roman"/>
          <w:sz w:val="24"/>
          <w:szCs w:val="24"/>
          <w:lang w:val="en-US"/>
        </w:rPr>
        <w:t>Hardt M., Negri A. Vultitude: War and Democracy of the Age of Empire.</w:t>
      </w:r>
      <w:r w:rsidRPr="00DF6F9C">
        <w:rPr>
          <w:rFonts w:ascii="Times New Roman" w:hAnsi="Times New Roman"/>
          <w:sz w:val="24"/>
          <w:szCs w:val="24"/>
          <w:lang w:val="kk-KZ"/>
        </w:rPr>
        <w:t xml:space="preserve"> –</w:t>
      </w:r>
      <w:r w:rsidRPr="00DF6F9C">
        <w:rPr>
          <w:rFonts w:ascii="Times New Roman" w:hAnsi="Times New Roman"/>
          <w:sz w:val="24"/>
          <w:szCs w:val="24"/>
          <w:lang w:val="en-US"/>
        </w:rPr>
        <w:t xml:space="preserve"> NY: Penguin, 2005.</w:t>
      </w:r>
    </w:p>
    <w:p w14:paraId="2961732B" w14:textId="77777777" w:rsidR="00703CA8" w:rsidRPr="000C6993" w:rsidRDefault="00703CA8" w:rsidP="00703CA8">
      <w:pPr>
        <w:jc w:val="both"/>
        <w:rPr>
          <w:lang w:val="uk-UA"/>
        </w:rPr>
      </w:pPr>
    </w:p>
    <w:p w14:paraId="1A8C0AF8" w14:textId="77777777" w:rsidR="00703CA8" w:rsidRDefault="00703CA8" w:rsidP="00703CA8">
      <w:pPr>
        <w:jc w:val="center"/>
        <w:rPr>
          <w:b/>
          <w:lang w:val="uk-UA"/>
        </w:rPr>
      </w:pPr>
    </w:p>
    <w:p w14:paraId="098D977A" w14:textId="77777777" w:rsidR="00703CA8" w:rsidRDefault="00703CA8" w:rsidP="00703CA8">
      <w:pPr>
        <w:jc w:val="center"/>
        <w:rPr>
          <w:b/>
          <w:lang w:val="kk-KZ"/>
        </w:rPr>
      </w:pPr>
      <w:r>
        <w:rPr>
          <w:b/>
          <w:lang w:val="uk-UA"/>
        </w:rPr>
        <w:t xml:space="preserve">29-30-дәрістер. </w:t>
      </w:r>
      <w:r w:rsidRPr="006D5E6C">
        <w:rPr>
          <w:b/>
          <w:lang w:val="kk-KZ"/>
        </w:rPr>
        <w:t>Қазіргі қазақстандық қоғамның конфликтік әлеуеті</w:t>
      </w:r>
    </w:p>
    <w:p w14:paraId="17F8CC75" w14:textId="77777777" w:rsidR="00703CA8" w:rsidRDefault="00703CA8" w:rsidP="00703CA8">
      <w:pPr>
        <w:jc w:val="center"/>
        <w:rPr>
          <w:b/>
          <w:lang w:val="kk-KZ"/>
        </w:rPr>
      </w:pPr>
    </w:p>
    <w:p w14:paraId="3EC873A1" w14:textId="77777777" w:rsidR="00703CA8" w:rsidRPr="006D5E6C" w:rsidRDefault="00703CA8" w:rsidP="00703CA8">
      <w:pPr>
        <w:jc w:val="center"/>
        <w:rPr>
          <w:b/>
          <w:lang w:val="kk-KZ"/>
        </w:rPr>
      </w:pPr>
      <w:r>
        <w:rPr>
          <w:b/>
          <w:lang w:val="kk-KZ"/>
        </w:rPr>
        <w:t>Жоспар:</w:t>
      </w:r>
    </w:p>
    <w:p w14:paraId="2B08BA23" w14:textId="77777777" w:rsidR="00703CA8" w:rsidRDefault="00703CA8" w:rsidP="00703CA8">
      <w:pPr>
        <w:jc w:val="center"/>
        <w:rPr>
          <w:b/>
          <w:lang w:val="kk-KZ"/>
        </w:rPr>
      </w:pPr>
    </w:p>
    <w:p w14:paraId="08D9919B" w14:textId="77777777" w:rsidR="00703CA8" w:rsidRDefault="00703CA8" w:rsidP="00703CA8">
      <w:pPr>
        <w:ind w:left="851"/>
        <w:rPr>
          <w:lang w:val="kk-KZ"/>
        </w:rPr>
      </w:pPr>
      <w:r>
        <w:rPr>
          <w:lang w:val="kk-KZ"/>
        </w:rPr>
        <w:t>1. Кіріспе.</w:t>
      </w:r>
    </w:p>
    <w:p w14:paraId="1DB3A653" w14:textId="77777777" w:rsidR="00703CA8" w:rsidRDefault="00703CA8" w:rsidP="00703CA8">
      <w:pPr>
        <w:ind w:left="851"/>
        <w:rPr>
          <w:lang w:val="kk-KZ"/>
        </w:rPr>
      </w:pPr>
      <w:r>
        <w:rPr>
          <w:lang w:val="kk-KZ"/>
        </w:rPr>
        <w:t>2. Конфликтік әлеует.</w:t>
      </w:r>
    </w:p>
    <w:p w14:paraId="10008EC7" w14:textId="77777777" w:rsidR="00703CA8" w:rsidRDefault="00703CA8" w:rsidP="00703CA8">
      <w:pPr>
        <w:ind w:left="851"/>
        <w:rPr>
          <w:lang w:val="kk-KZ"/>
        </w:rPr>
      </w:pPr>
      <w:r>
        <w:rPr>
          <w:lang w:val="kk-KZ"/>
        </w:rPr>
        <w:t>3. Қордайдағы этникалық қақтығыстар.</w:t>
      </w:r>
    </w:p>
    <w:p w14:paraId="00722CDB" w14:textId="77777777" w:rsidR="00703CA8" w:rsidRDefault="00703CA8" w:rsidP="00703CA8">
      <w:pPr>
        <w:ind w:left="851"/>
        <w:rPr>
          <w:lang w:val="kk-KZ"/>
        </w:rPr>
      </w:pPr>
    </w:p>
    <w:p w14:paraId="372F88C1" w14:textId="77777777" w:rsidR="00703CA8" w:rsidRPr="00940C34" w:rsidRDefault="00703CA8" w:rsidP="00703CA8">
      <w:pPr>
        <w:ind w:left="851"/>
        <w:jc w:val="center"/>
        <w:rPr>
          <w:b/>
          <w:lang w:val="kk-KZ"/>
        </w:rPr>
      </w:pPr>
      <w:r w:rsidRPr="00940C34">
        <w:rPr>
          <w:b/>
          <w:lang w:val="kk-KZ"/>
        </w:rPr>
        <w:t>1. Кіріспе</w:t>
      </w:r>
    </w:p>
    <w:p w14:paraId="359E1A9F" w14:textId="77777777" w:rsidR="00703CA8" w:rsidRDefault="00703CA8" w:rsidP="00703CA8">
      <w:pPr>
        <w:ind w:left="851"/>
        <w:rPr>
          <w:b/>
          <w:lang w:val="kk-KZ"/>
        </w:rPr>
      </w:pPr>
    </w:p>
    <w:p w14:paraId="0D702825" w14:textId="77777777" w:rsidR="00703CA8" w:rsidRDefault="00703CA8" w:rsidP="00703CA8">
      <w:pPr>
        <w:pStyle w:val="HTML"/>
        <w:shd w:val="clear" w:color="auto" w:fill="F8F9FA"/>
        <w:jc w:val="both"/>
        <w:rPr>
          <w:rStyle w:val="y2iqfc"/>
          <w:color w:val="202124"/>
          <w:sz w:val="24"/>
          <w:szCs w:val="24"/>
          <w:lang w:val="kk-KZ"/>
        </w:rPr>
      </w:pPr>
      <w:r>
        <w:rPr>
          <w:rStyle w:val="y2iqfc"/>
          <w:rFonts w:ascii="inherit" w:hAnsi="inherit"/>
          <w:color w:val="202124"/>
          <w:sz w:val="42"/>
          <w:szCs w:val="42"/>
          <w:lang w:val="kk-KZ"/>
        </w:rPr>
        <w:tab/>
      </w:r>
      <w:r w:rsidRPr="009100CC">
        <w:rPr>
          <w:rStyle w:val="y2iqfc"/>
          <w:color w:val="202124"/>
          <w:sz w:val="24"/>
          <w:szCs w:val="24"/>
          <w:lang w:val="kk-KZ"/>
        </w:rPr>
        <w:t>Өмірдің ең маңызды қағидаларын жалпы білу жаһанданудың идеологиялық негізі болып табылады. Ең маңызды экономикалық игілікке айналып бара жатқан парасатты санаға, білімге, жоғары технологияларға назар аударыла бастады. Бүгінгі таңда адам болмысының өзгеруі негізінен телекоммуникациялық желілерге негізделген ақпараттық революцияның арқасында жүзеге асуда.</w:t>
      </w:r>
      <w:r>
        <w:rPr>
          <w:rStyle w:val="y2iqfc"/>
          <w:color w:val="202124"/>
          <w:sz w:val="24"/>
          <w:szCs w:val="24"/>
          <w:lang w:val="kk-KZ"/>
        </w:rPr>
        <w:t xml:space="preserve"> </w:t>
      </w:r>
      <w:r w:rsidRPr="009100CC">
        <w:rPr>
          <w:rStyle w:val="y2iqfc"/>
          <w:color w:val="202124"/>
          <w:sz w:val="24"/>
          <w:szCs w:val="24"/>
          <w:lang w:val="kk-KZ"/>
        </w:rPr>
        <w:t>Соңғысы, шекарасыз жаңа әлемді ашу және әлемнің кез келген нүктесінде байланыс орнату, қандай да бір жолмен: 1) ұлттық бірегейлікті белгілі бір жоғалтуға; 2) «туған жер» ұғымының жойылуы, өйткені әлеуметтік өзара әрекеттестік күшейіп, әлеуметтік өмір кеңістігін біртекті етеді. Жаһандану дәуірі күрделі геосаяси жағдайда тұрған, бірақ ұлттық бірегейлігін сақтаймын деген біздің Қазақстанға да әсер етуде.</w:t>
      </w:r>
    </w:p>
    <w:p w14:paraId="22C0D9E0" w14:textId="77777777" w:rsidR="00703CA8" w:rsidRPr="009100CC"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lastRenderedPageBreak/>
        <w:tab/>
      </w:r>
      <w:r w:rsidRPr="009100CC">
        <w:rPr>
          <w:rStyle w:val="y2iqfc"/>
          <w:color w:val="202124"/>
          <w:sz w:val="24"/>
          <w:szCs w:val="24"/>
          <w:lang w:val="kk-KZ"/>
        </w:rPr>
        <w:t>Осыған байланысты жаһандану жағдайында қазақ конфликтологиясының даму мәселелерін қарастыру ерекше өзектілікке ие. ХХ ғасырдың аяғынан бастап. түбегейлі қайта құруға ұшыраған қоғам өмірінің экономикалық және әлеуметтік аспектілері, біріншіден, әлеуметтік шиеленістің себебіне айналды: ұлттық бірегейлік мәселелері; екіншіден, жаңа меншік нысандарының пайда болуына және еңбек қатынастарының сипатына байланысты құқықтық және еңбек қақтығыстарының көбеюі. Мәселен, Қазақстанның бірнеше облысындағы жаппай наразылық акциялары 2016 жылы ҚР Жер кодексіне енгізілген өзгерістердің уақытша тоқтатылуына әсер етті.</w:t>
      </w:r>
    </w:p>
    <w:p w14:paraId="5B733652" w14:textId="77777777" w:rsidR="00703CA8" w:rsidRPr="009100CC" w:rsidRDefault="00703CA8" w:rsidP="00703CA8">
      <w:pPr>
        <w:pStyle w:val="HTML"/>
        <w:shd w:val="clear" w:color="auto" w:fill="F8F9FA"/>
        <w:jc w:val="both"/>
        <w:rPr>
          <w:rFonts w:ascii="Times New Roman" w:hAnsi="Times New Roman" w:cs="Times New Roman"/>
          <w:color w:val="202124"/>
          <w:sz w:val="24"/>
          <w:szCs w:val="24"/>
          <w:lang w:val="kk-KZ"/>
        </w:rPr>
      </w:pPr>
    </w:p>
    <w:p w14:paraId="6DF7E0B9" w14:textId="77777777" w:rsidR="00703CA8" w:rsidRPr="009100CC" w:rsidRDefault="00703CA8" w:rsidP="00703CA8">
      <w:pPr>
        <w:pStyle w:val="HTML"/>
        <w:shd w:val="clear" w:color="auto" w:fill="F8F9FA"/>
        <w:jc w:val="center"/>
        <w:rPr>
          <w:rFonts w:ascii="Times New Roman" w:hAnsi="Times New Roman" w:cs="Times New Roman"/>
          <w:b/>
          <w:color w:val="202124"/>
          <w:sz w:val="24"/>
          <w:szCs w:val="24"/>
          <w:lang w:val="kk-KZ"/>
        </w:rPr>
      </w:pPr>
      <w:r w:rsidRPr="009100CC">
        <w:rPr>
          <w:rFonts w:ascii="Times New Roman" w:hAnsi="Times New Roman" w:cs="Times New Roman"/>
          <w:b/>
          <w:sz w:val="24"/>
          <w:szCs w:val="24"/>
          <w:lang w:val="kk-KZ"/>
        </w:rPr>
        <w:t>2. Конфликтік әлеует</w:t>
      </w:r>
    </w:p>
    <w:p w14:paraId="5974F97D" w14:textId="77777777" w:rsidR="00703CA8" w:rsidRPr="009100CC" w:rsidRDefault="00703CA8" w:rsidP="00703CA8">
      <w:pPr>
        <w:ind w:firstLine="348"/>
        <w:jc w:val="center"/>
        <w:rPr>
          <w:b/>
          <w:lang w:val="kk-KZ"/>
        </w:rPr>
      </w:pPr>
    </w:p>
    <w:p w14:paraId="779419FB" w14:textId="77777777" w:rsidR="00703CA8" w:rsidRPr="00C20787"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tab/>
      </w:r>
      <w:r w:rsidRPr="00C20787">
        <w:rPr>
          <w:rStyle w:val="y2iqfc"/>
          <w:color w:val="202124"/>
          <w:sz w:val="24"/>
          <w:szCs w:val="24"/>
          <w:lang w:val="kk-KZ"/>
        </w:rPr>
        <w:t>Жалпы республикадағы этносаралық жағдай біршама тұрақты, бірақ жергілікті деңгейде, әсіресе Қазақстанның оңтүстік өңірлерінде бір жағынан қазақ этносының өкілдері және бір жағынан қазақ ұлтының өкілдері бір-біріне қарсы тұруда этноәлеуметтік реңкке ие болған қақтығыстар орын алуда. екінші жағынан шығыс этностарының өкілдері қатысады. Айта кету керек, соңғы жылдардағы барлық қақтығыстар бірқатар ұқсас белгілерге ие. Екі этникалық топ өкілдерінің қатысуымен болған жеке оқиғалар жаппай текетіреске ұласады, соның салдарынан жергілікті билік әр жолы «атыс» әдісін қолданады.</w:t>
      </w:r>
    </w:p>
    <w:p w14:paraId="07B5AFC4" w14:textId="77777777" w:rsidR="00703CA8" w:rsidRPr="00C20787"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r>
      <w:r w:rsidRPr="00C20787">
        <w:rPr>
          <w:rStyle w:val="y2iqfc"/>
          <w:color w:val="202124"/>
          <w:sz w:val="24"/>
          <w:szCs w:val="24"/>
          <w:lang w:val="kk-KZ"/>
        </w:rPr>
        <w:t>2006 жылдан бастап бүгінгі күнге дейін орын алған этникалық қақтығыстарды сипаттай отырып, төмендегілерді қорытындылауға болады:</w:t>
      </w:r>
    </w:p>
    <w:p w14:paraId="6024B629" w14:textId="77777777" w:rsidR="00703CA8" w:rsidRPr="00C20787"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r>
      <w:r w:rsidRPr="00C20787">
        <w:rPr>
          <w:rStyle w:val="y2iqfc"/>
          <w:color w:val="202124"/>
          <w:sz w:val="24"/>
          <w:szCs w:val="24"/>
          <w:lang w:val="kk-KZ"/>
        </w:rPr>
        <w:t>1) қақтығысушы тараптардың құрамына қазақ этносының өкілдері және басқа азиялық (шығыс) этностардың өкілдері кіреді;</w:t>
      </w:r>
    </w:p>
    <w:p w14:paraId="7B6D396E" w14:textId="77777777" w:rsidR="00703CA8" w:rsidRPr="00C20787"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r>
      <w:r w:rsidRPr="00C20787">
        <w:rPr>
          <w:rStyle w:val="y2iqfc"/>
          <w:color w:val="202124"/>
          <w:sz w:val="24"/>
          <w:szCs w:val="24"/>
          <w:lang w:val="kk-KZ"/>
        </w:rPr>
        <w:t>2) мұндай жағдайлардың басым көпшілігі ауылдық жерлерде, екі немесе одан да көп этностар жинақы тұратын шалғай елді мекендерде орын алса;</w:t>
      </w:r>
    </w:p>
    <w:p w14:paraId="28411870" w14:textId="77777777" w:rsidR="00703CA8" w:rsidRPr="00C20787" w:rsidRDefault="00703CA8" w:rsidP="00703CA8">
      <w:pPr>
        <w:pStyle w:val="HTML"/>
        <w:shd w:val="clear" w:color="auto" w:fill="F8F9FA"/>
        <w:jc w:val="both"/>
        <w:rPr>
          <w:rFonts w:ascii="Times New Roman" w:hAnsi="Times New Roman" w:cs="Times New Roman"/>
          <w:color w:val="202124"/>
          <w:sz w:val="24"/>
          <w:szCs w:val="24"/>
          <w:lang w:val="kk-KZ"/>
        </w:rPr>
      </w:pPr>
      <w:r>
        <w:rPr>
          <w:rStyle w:val="y2iqfc"/>
          <w:color w:val="202124"/>
          <w:sz w:val="24"/>
          <w:szCs w:val="24"/>
          <w:lang w:val="kk-KZ"/>
        </w:rPr>
        <w:tab/>
      </w:r>
      <w:r w:rsidRPr="00C20787">
        <w:rPr>
          <w:rStyle w:val="y2iqfc"/>
          <w:color w:val="202124"/>
          <w:sz w:val="24"/>
          <w:szCs w:val="24"/>
          <w:lang w:val="kk-KZ"/>
        </w:rPr>
        <w:t>3) мұндай жанжалдарға бірінші кезекте билік әрекет етеді, содан кейін ғана қажетіне қарай жағдайды шешуге тырысатын жергілікті беделді адамдар (ақсақалдар) тартылады;</w:t>
      </w:r>
    </w:p>
    <w:p w14:paraId="645354AE" w14:textId="77777777" w:rsidR="00703CA8" w:rsidRPr="00C20787"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r>
      <w:r w:rsidRPr="00C20787">
        <w:rPr>
          <w:rStyle w:val="y2iqfc"/>
          <w:color w:val="202124"/>
          <w:sz w:val="24"/>
          <w:szCs w:val="24"/>
          <w:lang w:val="kk-KZ"/>
        </w:rPr>
        <w:t>4) қақтығыстардың белсенді қатысушылары көп жағдайда жастар;</w:t>
      </w:r>
    </w:p>
    <w:p w14:paraId="6BE488CD" w14:textId="77777777" w:rsidR="00703CA8" w:rsidRPr="00C20787" w:rsidRDefault="00703CA8" w:rsidP="00703CA8">
      <w:pPr>
        <w:pStyle w:val="HTML"/>
        <w:shd w:val="clear" w:color="auto" w:fill="F8F9FA"/>
        <w:jc w:val="both"/>
        <w:rPr>
          <w:rStyle w:val="y2iqfc"/>
          <w:color w:val="202124"/>
          <w:sz w:val="24"/>
          <w:szCs w:val="24"/>
          <w:lang w:val="kk-KZ"/>
        </w:rPr>
      </w:pPr>
      <w:r>
        <w:rPr>
          <w:rStyle w:val="y2iqfc"/>
          <w:color w:val="202124"/>
          <w:sz w:val="24"/>
          <w:szCs w:val="24"/>
          <w:lang w:val="kk-KZ"/>
        </w:rPr>
        <w:tab/>
      </w:r>
      <w:r w:rsidRPr="00C20787">
        <w:rPr>
          <w:rStyle w:val="y2iqfc"/>
          <w:color w:val="202124"/>
          <w:sz w:val="24"/>
          <w:szCs w:val="24"/>
          <w:lang w:val="kk-KZ"/>
        </w:rPr>
        <w:t>5) әлеуметтік-экономикалық факторлар көбінесе тұрмыстық негізде (ресми органдардың мәліметі бойынша) этникалық реңкке ие болатын қақтығыстардың сылтауына айналады;</w:t>
      </w:r>
    </w:p>
    <w:p w14:paraId="39610866" w14:textId="77777777" w:rsidR="00703CA8" w:rsidRDefault="00703CA8" w:rsidP="00703CA8">
      <w:pPr>
        <w:pStyle w:val="HTML"/>
        <w:shd w:val="clear" w:color="auto" w:fill="F8F9FA"/>
        <w:jc w:val="both"/>
        <w:rPr>
          <w:rStyle w:val="y2iqfc"/>
          <w:color w:val="202124"/>
          <w:sz w:val="24"/>
          <w:szCs w:val="24"/>
          <w:lang w:val="kk-KZ"/>
        </w:rPr>
      </w:pPr>
      <w:r w:rsidRPr="00C20787">
        <w:rPr>
          <w:rStyle w:val="y2iqfc"/>
          <w:color w:val="202124"/>
          <w:sz w:val="24"/>
          <w:szCs w:val="24"/>
          <w:lang w:val="kk-KZ"/>
        </w:rPr>
        <w:t xml:space="preserve"> </w:t>
      </w:r>
      <w:r>
        <w:rPr>
          <w:rStyle w:val="y2iqfc"/>
          <w:color w:val="202124"/>
          <w:sz w:val="24"/>
          <w:szCs w:val="24"/>
          <w:lang w:val="kk-KZ"/>
        </w:rPr>
        <w:tab/>
      </w:r>
      <w:r w:rsidRPr="00C20787">
        <w:rPr>
          <w:rStyle w:val="y2iqfc"/>
          <w:color w:val="202124"/>
          <w:sz w:val="24"/>
          <w:szCs w:val="24"/>
          <w:lang w:val="kk-KZ"/>
        </w:rPr>
        <w:t>6) барлық дерлік жағдайларда жанжалдардың алдын алу құрылымдары пайдасыз болып шықты, сондықтан қақтығыстар негізінен күш қолдану арқылы шешілді.</w:t>
      </w:r>
    </w:p>
    <w:p w14:paraId="5A8C087F" w14:textId="77777777" w:rsidR="00703CA8" w:rsidRDefault="00703CA8" w:rsidP="00703CA8">
      <w:pPr>
        <w:pStyle w:val="HTML"/>
        <w:shd w:val="clear" w:color="auto" w:fill="F8F9FA"/>
        <w:jc w:val="both"/>
        <w:rPr>
          <w:rStyle w:val="y2iqfc"/>
          <w:color w:val="202124"/>
          <w:sz w:val="24"/>
          <w:szCs w:val="24"/>
          <w:lang w:val="kk-KZ"/>
        </w:rPr>
      </w:pPr>
    </w:p>
    <w:p w14:paraId="492EC900" w14:textId="77777777" w:rsidR="00703CA8" w:rsidRDefault="00703CA8" w:rsidP="00703CA8">
      <w:pPr>
        <w:numPr>
          <w:ilvl w:val="0"/>
          <w:numId w:val="12"/>
        </w:numPr>
        <w:rPr>
          <w:b/>
          <w:lang w:val="kk-KZ"/>
        </w:rPr>
      </w:pPr>
      <w:r w:rsidRPr="00C20787">
        <w:rPr>
          <w:b/>
          <w:lang w:val="kk-KZ"/>
        </w:rPr>
        <w:t>Қордайдағы этникалық қақтығыстар</w:t>
      </w:r>
    </w:p>
    <w:p w14:paraId="22E1EF2D" w14:textId="77777777" w:rsidR="00703CA8" w:rsidRDefault="00703CA8" w:rsidP="00703CA8">
      <w:pPr>
        <w:rPr>
          <w:b/>
          <w:lang w:val="kk-KZ"/>
        </w:rPr>
      </w:pPr>
    </w:p>
    <w:p w14:paraId="50A15395" w14:textId="77777777" w:rsidR="00703CA8" w:rsidRPr="00222C66" w:rsidRDefault="00703CA8" w:rsidP="00703CA8">
      <w:pPr>
        <w:pStyle w:val="aa"/>
        <w:ind w:firstLine="709"/>
        <w:jc w:val="both"/>
        <w:rPr>
          <w:rFonts w:ascii="Times New Roman" w:hAnsi="Times New Roman"/>
          <w:sz w:val="24"/>
          <w:szCs w:val="24"/>
          <w:lang w:val="kk-KZ"/>
        </w:rPr>
      </w:pPr>
      <w:r w:rsidRPr="00222C66">
        <w:rPr>
          <w:rFonts w:ascii="Times New Roman" w:hAnsi="Times New Roman"/>
          <w:sz w:val="24"/>
          <w:szCs w:val="24"/>
          <w:lang w:val="kk-KZ"/>
        </w:rPr>
        <w:t>Жалпы, қазіргі таңда Қордай өңірі әртүрлі этникалық топтардың  қоныстану локациясы болып табылады. Бұл аймақтағы тұрғындардың қарым-қатынасы қазіргі уақыттағы өте актуальды тақырыптардың бірі.</w:t>
      </w:r>
    </w:p>
    <w:p w14:paraId="58106AD9" w14:textId="77777777" w:rsidR="00703CA8" w:rsidRDefault="00703CA8" w:rsidP="00703CA8">
      <w:pPr>
        <w:pStyle w:val="aa"/>
        <w:ind w:firstLine="709"/>
        <w:jc w:val="both"/>
        <w:rPr>
          <w:rFonts w:ascii="Times New Roman" w:hAnsi="Times New Roman"/>
          <w:sz w:val="24"/>
          <w:szCs w:val="24"/>
          <w:lang w:val="kk-KZ"/>
        </w:rPr>
      </w:pPr>
      <w:r w:rsidRPr="00222C66">
        <w:rPr>
          <w:rFonts w:ascii="Times New Roman" w:hAnsi="Times New Roman"/>
          <w:sz w:val="24"/>
          <w:szCs w:val="24"/>
          <w:lang w:val="kk-KZ"/>
        </w:rPr>
        <w:t xml:space="preserve">XIX ғасырдағы Қазақстан тарихындағы ең үлкен көші-қон процестері орын алған болатын.  Ұйғырлар мен дүнгендердің Жетісуға қоныс аударуы саяси миграциялық іс-әрекеттерден қалыптасуына әкелді. </w:t>
      </w:r>
    </w:p>
    <w:p w14:paraId="08DFDA02" w14:textId="77777777" w:rsidR="00703CA8" w:rsidRPr="00222C66" w:rsidRDefault="00703CA8" w:rsidP="00703CA8">
      <w:pPr>
        <w:pStyle w:val="aa"/>
        <w:ind w:firstLine="709"/>
        <w:jc w:val="both"/>
        <w:rPr>
          <w:rFonts w:ascii="Times New Roman" w:hAnsi="Times New Roman"/>
          <w:b/>
          <w:sz w:val="24"/>
          <w:szCs w:val="24"/>
          <w:lang w:val="kk-KZ"/>
        </w:rPr>
      </w:pPr>
      <w:r w:rsidRPr="00222C66">
        <w:rPr>
          <w:rFonts w:ascii="Times New Roman" w:hAnsi="Times New Roman"/>
          <w:sz w:val="24"/>
          <w:szCs w:val="24"/>
          <w:lang w:val="kk-KZ"/>
        </w:rPr>
        <w:t>Қазақстандағы дүнгендер (62 мың адам)</w:t>
      </w:r>
      <w:r>
        <w:rPr>
          <w:rFonts w:ascii="Times New Roman" w:hAnsi="Times New Roman"/>
          <w:sz w:val="24"/>
          <w:szCs w:val="24"/>
          <w:lang w:val="kk-KZ"/>
        </w:rPr>
        <w:t xml:space="preserve"> </w:t>
      </w:r>
      <w:r w:rsidRPr="00222C66">
        <w:rPr>
          <w:rFonts w:ascii="Times New Roman" w:hAnsi="Times New Roman"/>
          <w:sz w:val="24"/>
          <w:szCs w:val="24"/>
          <w:lang w:val="kk-KZ"/>
        </w:rPr>
        <w:t xml:space="preserve">ХХІ ғасырдың алғашқы онжылдықтарында Қырғызстан (60 мың) мен Өзбекстаннан озып, Орталық Азия өңіріндегі  ірі дүнген қауымына айналды. </w:t>
      </w:r>
      <w:r>
        <w:rPr>
          <w:rFonts w:ascii="Times New Roman" w:hAnsi="Times New Roman"/>
          <w:sz w:val="24"/>
          <w:szCs w:val="24"/>
          <w:lang w:val="kk-KZ"/>
        </w:rPr>
        <w:t>О</w:t>
      </w:r>
      <w:r w:rsidRPr="00222C66">
        <w:rPr>
          <w:rFonts w:ascii="Times New Roman" w:hAnsi="Times New Roman"/>
          <w:sz w:val="24"/>
          <w:szCs w:val="24"/>
          <w:lang w:val="kk-KZ"/>
        </w:rPr>
        <w:t xml:space="preserve">лар </w:t>
      </w:r>
      <w:r>
        <w:rPr>
          <w:rFonts w:ascii="Times New Roman" w:hAnsi="Times New Roman"/>
          <w:sz w:val="24"/>
          <w:szCs w:val="24"/>
          <w:lang w:val="kk-KZ"/>
        </w:rPr>
        <w:t xml:space="preserve">елімізде </w:t>
      </w:r>
      <w:r w:rsidRPr="00222C66">
        <w:rPr>
          <w:rFonts w:ascii="Times New Roman" w:hAnsi="Times New Roman"/>
          <w:sz w:val="24"/>
          <w:szCs w:val="24"/>
          <w:lang w:val="kk-KZ"/>
        </w:rPr>
        <w:t>халық саны бойынша 11-ші орынды иеленді. ҚазКСР-</w:t>
      </w:r>
      <w:r w:rsidRPr="00222C66">
        <w:rPr>
          <w:rFonts w:ascii="Times New Roman" w:hAnsi="Times New Roman"/>
          <w:sz w:val="24"/>
          <w:szCs w:val="24"/>
          <w:lang w:val="kk-KZ"/>
        </w:rPr>
        <w:lastRenderedPageBreak/>
        <w:t>дың соңғы халық санағымен салыстырғанда олардың саны республикада екі еседен астам өсті</w:t>
      </w:r>
      <w:r>
        <w:rPr>
          <w:rFonts w:ascii="Times New Roman" w:hAnsi="Times New Roman"/>
          <w:sz w:val="24"/>
          <w:szCs w:val="24"/>
          <w:lang w:val="kk-KZ"/>
        </w:rPr>
        <w:t>.</w:t>
      </w:r>
      <w:r w:rsidRPr="00222C66">
        <w:rPr>
          <w:rFonts w:ascii="Times New Roman" w:hAnsi="Times New Roman"/>
          <w:sz w:val="24"/>
          <w:szCs w:val="24"/>
          <w:lang w:val="kk-KZ"/>
        </w:rPr>
        <w:t xml:space="preserve"> </w:t>
      </w:r>
    </w:p>
    <w:p w14:paraId="0EBB23AB" w14:textId="77777777" w:rsidR="00703CA8" w:rsidRPr="00222C66" w:rsidRDefault="00703CA8" w:rsidP="00703CA8">
      <w:pPr>
        <w:pStyle w:val="aa"/>
        <w:ind w:firstLine="709"/>
        <w:jc w:val="both"/>
        <w:rPr>
          <w:rFonts w:ascii="Times New Roman" w:hAnsi="Times New Roman"/>
          <w:b/>
          <w:sz w:val="24"/>
          <w:szCs w:val="24"/>
          <w:lang w:val="kk-KZ"/>
        </w:rPr>
      </w:pPr>
    </w:p>
    <w:tbl>
      <w:tblPr>
        <w:tblW w:w="869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701"/>
        <w:gridCol w:w="1984"/>
        <w:gridCol w:w="1701"/>
        <w:gridCol w:w="1276"/>
        <w:gridCol w:w="1418"/>
      </w:tblGrid>
      <w:tr w:rsidR="00703CA8" w:rsidRPr="00222C66" w14:paraId="1E59492D" w14:textId="77777777" w:rsidTr="001B4F4C">
        <w:trPr>
          <w:trHeight w:val="471"/>
        </w:trPr>
        <w:tc>
          <w:tcPr>
            <w:tcW w:w="615" w:type="dxa"/>
            <w:shd w:val="clear" w:color="auto" w:fill="auto"/>
          </w:tcPr>
          <w:p w14:paraId="3C541FA7"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w:t>
            </w:r>
          </w:p>
        </w:tc>
        <w:tc>
          <w:tcPr>
            <w:tcW w:w="1701" w:type="dxa"/>
            <w:shd w:val="clear" w:color="auto" w:fill="auto"/>
          </w:tcPr>
          <w:p w14:paraId="024F1CEB"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Аты</w:t>
            </w:r>
          </w:p>
        </w:tc>
        <w:tc>
          <w:tcPr>
            <w:tcW w:w="1984" w:type="dxa"/>
            <w:shd w:val="clear" w:color="auto" w:fill="auto"/>
          </w:tcPr>
          <w:p w14:paraId="30150F48"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01.01.2011</w:t>
            </w:r>
          </w:p>
        </w:tc>
        <w:tc>
          <w:tcPr>
            <w:tcW w:w="1701" w:type="dxa"/>
            <w:shd w:val="clear" w:color="auto" w:fill="auto"/>
          </w:tcPr>
          <w:p w14:paraId="32F80192"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01.01.2011</w:t>
            </w:r>
          </w:p>
        </w:tc>
        <w:tc>
          <w:tcPr>
            <w:tcW w:w="1276" w:type="dxa"/>
            <w:shd w:val="clear" w:color="auto" w:fill="auto"/>
          </w:tcPr>
          <w:p w14:paraId="6F61024C"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Қазақтар</w:t>
            </w:r>
          </w:p>
        </w:tc>
        <w:tc>
          <w:tcPr>
            <w:tcW w:w="1418" w:type="dxa"/>
            <w:shd w:val="clear" w:color="auto" w:fill="auto"/>
          </w:tcPr>
          <w:p w14:paraId="77A209A7"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Дүнгендер</w:t>
            </w:r>
          </w:p>
        </w:tc>
      </w:tr>
      <w:tr w:rsidR="00703CA8" w:rsidRPr="00222C66" w14:paraId="790DA69E" w14:textId="77777777" w:rsidTr="001B4F4C">
        <w:tc>
          <w:tcPr>
            <w:tcW w:w="615" w:type="dxa"/>
            <w:shd w:val="clear" w:color="auto" w:fill="auto"/>
          </w:tcPr>
          <w:p w14:paraId="6259006A" w14:textId="77777777" w:rsidR="00703CA8" w:rsidRPr="00885A76" w:rsidRDefault="00703CA8" w:rsidP="001B4F4C">
            <w:pPr>
              <w:pStyle w:val="aa"/>
              <w:jc w:val="both"/>
              <w:rPr>
                <w:rFonts w:ascii="Times New Roman" w:hAnsi="Times New Roman"/>
                <w:sz w:val="24"/>
                <w:szCs w:val="24"/>
              </w:rPr>
            </w:pPr>
            <w:r w:rsidRPr="00885A76">
              <w:rPr>
                <w:rFonts w:ascii="Times New Roman" w:hAnsi="Times New Roman"/>
                <w:sz w:val="24"/>
                <w:szCs w:val="24"/>
              </w:rPr>
              <w:t>1</w:t>
            </w:r>
          </w:p>
        </w:tc>
        <w:tc>
          <w:tcPr>
            <w:tcW w:w="1701" w:type="dxa"/>
            <w:shd w:val="clear" w:color="auto" w:fill="auto"/>
          </w:tcPr>
          <w:p w14:paraId="0B71BDC6"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Қордай а/о</w:t>
            </w:r>
          </w:p>
        </w:tc>
        <w:tc>
          <w:tcPr>
            <w:tcW w:w="1984" w:type="dxa"/>
            <w:shd w:val="clear" w:color="auto" w:fill="auto"/>
          </w:tcPr>
          <w:p w14:paraId="258A118C"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29644</w:t>
            </w:r>
          </w:p>
        </w:tc>
        <w:tc>
          <w:tcPr>
            <w:tcW w:w="1701" w:type="dxa"/>
            <w:shd w:val="clear" w:color="auto" w:fill="auto"/>
          </w:tcPr>
          <w:p w14:paraId="3CCFFFAD"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29455</w:t>
            </w:r>
          </w:p>
        </w:tc>
        <w:tc>
          <w:tcPr>
            <w:tcW w:w="1276" w:type="dxa"/>
            <w:shd w:val="clear" w:color="auto" w:fill="auto"/>
          </w:tcPr>
          <w:p w14:paraId="12906532"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18199</w:t>
            </w:r>
          </w:p>
        </w:tc>
        <w:tc>
          <w:tcPr>
            <w:tcW w:w="1418" w:type="dxa"/>
            <w:shd w:val="clear" w:color="auto" w:fill="auto"/>
          </w:tcPr>
          <w:p w14:paraId="4886DE5E"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143</w:t>
            </w:r>
          </w:p>
        </w:tc>
      </w:tr>
      <w:tr w:rsidR="00703CA8" w:rsidRPr="00222C66" w14:paraId="146E8317" w14:textId="77777777" w:rsidTr="001B4F4C">
        <w:tc>
          <w:tcPr>
            <w:tcW w:w="615" w:type="dxa"/>
            <w:shd w:val="clear" w:color="auto" w:fill="auto"/>
          </w:tcPr>
          <w:p w14:paraId="1BBDFFE0"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2</w:t>
            </w:r>
          </w:p>
        </w:tc>
        <w:tc>
          <w:tcPr>
            <w:tcW w:w="1701" w:type="dxa"/>
            <w:shd w:val="clear" w:color="auto" w:fill="auto"/>
          </w:tcPr>
          <w:p w14:paraId="630DED3E"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Масаншы а/о</w:t>
            </w:r>
          </w:p>
        </w:tc>
        <w:tc>
          <w:tcPr>
            <w:tcW w:w="1984" w:type="dxa"/>
            <w:shd w:val="clear" w:color="auto" w:fill="auto"/>
          </w:tcPr>
          <w:p w14:paraId="28535E8F"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14502</w:t>
            </w:r>
          </w:p>
        </w:tc>
        <w:tc>
          <w:tcPr>
            <w:tcW w:w="1701" w:type="dxa"/>
            <w:shd w:val="clear" w:color="auto" w:fill="auto"/>
          </w:tcPr>
          <w:p w14:paraId="215F512B"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14875</w:t>
            </w:r>
          </w:p>
        </w:tc>
        <w:tc>
          <w:tcPr>
            <w:tcW w:w="1276" w:type="dxa"/>
            <w:shd w:val="clear" w:color="auto" w:fill="auto"/>
          </w:tcPr>
          <w:p w14:paraId="60B9A175"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1140</w:t>
            </w:r>
          </w:p>
        </w:tc>
        <w:tc>
          <w:tcPr>
            <w:tcW w:w="1418" w:type="dxa"/>
            <w:shd w:val="clear" w:color="auto" w:fill="auto"/>
          </w:tcPr>
          <w:p w14:paraId="4C73E03E"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13671</w:t>
            </w:r>
          </w:p>
        </w:tc>
      </w:tr>
      <w:tr w:rsidR="00703CA8" w:rsidRPr="00222C66" w14:paraId="394F4058" w14:textId="77777777" w:rsidTr="001B4F4C">
        <w:tc>
          <w:tcPr>
            <w:tcW w:w="615" w:type="dxa"/>
            <w:shd w:val="clear" w:color="auto" w:fill="auto"/>
          </w:tcPr>
          <w:p w14:paraId="6EA7D7A7"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w:t>
            </w:r>
          </w:p>
        </w:tc>
        <w:tc>
          <w:tcPr>
            <w:tcW w:w="1701" w:type="dxa"/>
            <w:shd w:val="clear" w:color="auto" w:fill="auto"/>
          </w:tcPr>
          <w:p w14:paraId="38091AC1"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Сортөбе а/о</w:t>
            </w:r>
          </w:p>
        </w:tc>
        <w:tc>
          <w:tcPr>
            <w:tcW w:w="1984" w:type="dxa"/>
            <w:shd w:val="clear" w:color="auto" w:fill="auto"/>
          </w:tcPr>
          <w:p w14:paraId="505425F8"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17183</w:t>
            </w:r>
          </w:p>
        </w:tc>
        <w:tc>
          <w:tcPr>
            <w:tcW w:w="1701" w:type="dxa"/>
            <w:shd w:val="clear" w:color="auto" w:fill="auto"/>
          </w:tcPr>
          <w:p w14:paraId="47417C5A"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18897</w:t>
            </w:r>
          </w:p>
        </w:tc>
        <w:tc>
          <w:tcPr>
            <w:tcW w:w="1276" w:type="dxa"/>
            <w:shd w:val="clear" w:color="auto" w:fill="auto"/>
          </w:tcPr>
          <w:p w14:paraId="364C59B2"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287</w:t>
            </w:r>
          </w:p>
        </w:tc>
        <w:tc>
          <w:tcPr>
            <w:tcW w:w="1418" w:type="dxa"/>
            <w:shd w:val="clear" w:color="auto" w:fill="auto"/>
          </w:tcPr>
          <w:p w14:paraId="2A19C2B4"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18500</w:t>
            </w:r>
          </w:p>
        </w:tc>
      </w:tr>
      <w:tr w:rsidR="00703CA8" w:rsidRPr="00222C66" w14:paraId="283E898C" w14:textId="77777777" w:rsidTr="001B4F4C">
        <w:tc>
          <w:tcPr>
            <w:tcW w:w="615" w:type="dxa"/>
            <w:shd w:val="clear" w:color="auto" w:fill="auto"/>
          </w:tcPr>
          <w:p w14:paraId="3064385A"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4</w:t>
            </w:r>
          </w:p>
        </w:tc>
        <w:tc>
          <w:tcPr>
            <w:tcW w:w="1701" w:type="dxa"/>
            <w:shd w:val="clear" w:color="auto" w:fill="auto"/>
          </w:tcPr>
          <w:p w14:paraId="0FD29A02"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Ауқатты а/о</w:t>
            </w:r>
          </w:p>
        </w:tc>
        <w:tc>
          <w:tcPr>
            <w:tcW w:w="1984" w:type="dxa"/>
            <w:shd w:val="clear" w:color="auto" w:fill="auto"/>
          </w:tcPr>
          <w:p w14:paraId="1D6AF2E1"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7237</w:t>
            </w:r>
          </w:p>
        </w:tc>
        <w:tc>
          <w:tcPr>
            <w:tcW w:w="1701" w:type="dxa"/>
            <w:shd w:val="clear" w:color="auto" w:fill="auto"/>
          </w:tcPr>
          <w:p w14:paraId="2AF46566"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7301</w:t>
            </w:r>
          </w:p>
        </w:tc>
        <w:tc>
          <w:tcPr>
            <w:tcW w:w="1276" w:type="dxa"/>
            <w:shd w:val="clear" w:color="auto" w:fill="auto"/>
          </w:tcPr>
          <w:p w14:paraId="7CE2D4B7"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3253</w:t>
            </w:r>
          </w:p>
        </w:tc>
        <w:tc>
          <w:tcPr>
            <w:tcW w:w="1418" w:type="dxa"/>
            <w:shd w:val="clear" w:color="auto" w:fill="auto"/>
          </w:tcPr>
          <w:p w14:paraId="25076871"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3398</w:t>
            </w:r>
          </w:p>
        </w:tc>
      </w:tr>
      <w:tr w:rsidR="00703CA8" w:rsidRPr="00222C66" w14:paraId="2798B819" w14:textId="77777777" w:rsidTr="001B4F4C">
        <w:trPr>
          <w:trHeight w:val="83"/>
        </w:trPr>
        <w:tc>
          <w:tcPr>
            <w:tcW w:w="615" w:type="dxa"/>
            <w:shd w:val="clear" w:color="auto" w:fill="auto"/>
          </w:tcPr>
          <w:p w14:paraId="022F992E"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5</w:t>
            </w:r>
          </w:p>
        </w:tc>
        <w:tc>
          <w:tcPr>
            <w:tcW w:w="1701" w:type="dxa"/>
            <w:shd w:val="clear" w:color="auto" w:fill="auto"/>
          </w:tcPr>
          <w:p w14:paraId="77141A9A"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Қаракемер а/о</w:t>
            </w:r>
          </w:p>
        </w:tc>
        <w:tc>
          <w:tcPr>
            <w:tcW w:w="1984" w:type="dxa"/>
            <w:shd w:val="clear" w:color="auto" w:fill="auto"/>
          </w:tcPr>
          <w:p w14:paraId="594D7C2F"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3286</w:t>
            </w:r>
          </w:p>
        </w:tc>
        <w:tc>
          <w:tcPr>
            <w:tcW w:w="1701" w:type="dxa"/>
            <w:shd w:val="clear" w:color="auto" w:fill="auto"/>
          </w:tcPr>
          <w:p w14:paraId="0CA1F9C2"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3666</w:t>
            </w:r>
          </w:p>
        </w:tc>
        <w:tc>
          <w:tcPr>
            <w:tcW w:w="1276" w:type="dxa"/>
            <w:shd w:val="clear" w:color="auto" w:fill="auto"/>
          </w:tcPr>
          <w:p w14:paraId="3CF7436B" w14:textId="77777777" w:rsidR="00703CA8" w:rsidRPr="00885A76" w:rsidRDefault="00703CA8" w:rsidP="001B4F4C">
            <w:pPr>
              <w:pStyle w:val="aa"/>
              <w:jc w:val="both"/>
              <w:rPr>
                <w:rFonts w:ascii="Times New Roman" w:hAnsi="Times New Roman"/>
                <w:sz w:val="24"/>
                <w:szCs w:val="24"/>
                <w:lang w:val="kk-KZ"/>
              </w:rPr>
            </w:pPr>
            <w:r w:rsidRPr="00885A76">
              <w:rPr>
                <w:rFonts w:ascii="Times New Roman" w:hAnsi="Times New Roman"/>
                <w:sz w:val="24"/>
                <w:szCs w:val="24"/>
                <w:lang w:val="kk-KZ"/>
              </w:rPr>
              <w:t>3552</w:t>
            </w:r>
          </w:p>
        </w:tc>
        <w:tc>
          <w:tcPr>
            <w:tcW w:w="1418" w:type="dxa"/>
            <w:shd w:val="clear" w:color="auto" w:fill="auto"/>
          </w:tcPr>
          <w:p w14:paraId="74E245B2" w14:textId="77777777" w:rsidR="00703CA8" w:rsidRPr="00885A76" w:rsidRDefault="00703CA8" w:rsidP="001B4F4C">
            <w:pPr>
              <w:pStyle w:val="aa"/>
              <w:jc w:val="both"/>
              <w:rPr>
                <w:rFonts w:ascii="Times New Roman" w:hAnsi="Times New Roman"/>
                <w:sz w:val="24"/>
                <w:szCs w:val="24"/>
                <w:lang w:val="kk-KZ"/>
              </w:rPr>
            </w:pPr>
          </w:p>
        </w:tc>
      </w:tr>
    </w:tbl>
    <w:p w14:paraId="28DB696E" w14:textId="77777777" w:rsidR="00703CA8" w:rsidRPr="00222C66" w:rsidRDefault="00703CA8" w:rsidP="00703CA8">
      <w:pPr>
        <w:pStyle w:val="aa"/>
        <w:ind w:firstLine="709"/>
        <w:jc w:val="both"/>
        <w:rPr>
          <w:rFonts w:ascii="Times New Roman" w:hAnsi="Times New Roman"/>
          <w:b/>
          <w:sz w:val="24"/>
          <w:szCs w:val="24"/>
          <w:lang w:val="kk-KZ"/>
        </w:rPr>
      </w:pPr>
    </w:p>
    <w:p w14:paraId="04686C58"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Қордай ауданындағы жаппай тәртіпсіздіктер туралы мәліметтерге келетін болсақ. Аймақтағы ең ірі этникалық шиеленістердің бірі 2020 жылы ақпанда Қазақстанның Жамбыл облысы Қордай ауданында қоныстанған қазақтар мен  дүнгендер арасындағы қақтығыс болды. Қақтығыс аймағы Қордай ауданының Сортөбе, Аухатты, Қаракемер, Масаншы, Қарасу және Қарасай ауылдық округтерінің аумақтарын қамтыды. Тәртіпсіздіктерге, қырғын және тонауға мыңға дейін адам қатысты, жанжал салдарынан 11 адам қаза тапты, 185 адам медициналық көмекке, 23 мыңнан астам тұрғындар (негізінен дүнген) көрші Қырғызстан аумағына қашып кетті, Қазақстанда қалған бірнеше мың дүнген мешіттерде, қазақстандық шекара территорияларын паналады. Ресми деректер бойынша жанжал нәтижесінде 39 тұрғын үй, 20 коммерциялық нысан және 47 бірлік автокөлік өртенді. Статистикалық деректер бойынша материалдық шығын 1,7 млрд теңгені құрады. Барлығы 778 жергілікті отбасы зардап шекті. Қақтығыстың ресми себебі бастапқыда тұрмыстық қақтығыс деп жарияланды, содан кейін қақтығыстың себебі контрабандистердің екі қылмыстық тобының осы шекаралас аймақтағы ықпал ету салаларын қайта бөлу үшін күресі деп аталды.</w:t>
      </w:r>
    </w:p>
    <w:p w14:paraId="3511151B"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Қордайдағы қазақтар мен дүнгендердің этникалық қақтығысы бірнеше күнді қамтыды. Қақтығыстың алғашқы күндерінің   нәтижесінде 11 адам қаза тапты, 192 адам жарақат алды, оның ішінде 19 полиция қызметкері; 168 үй бүлініп, өртеніп, 122 көлік зақымдалды деп жариялады.</w:t>
      </w:r>
    </w:p>
    <w:p w14:paraId="6B637BEE"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8000-ға жуық дүнген өз ауылдарын уақытша тастап кетті. Қазақстан шекара қызметінің мәліметінше, 7-9 ақпан аралығында шекараны 24 000 адам кесіп өткен, бірақ бұл көрсеткіш келесі күні қайтып келген, содан кейін қайтадан жанжалдардың қайта басталуынан қорқып кеткен адамдарды қамтиды. 11 Ақпанда шенеуніктер 1,7 миллиард теңгені немесе шамамен 4,5 миллион долларды құрайтын қақтығыстың алдын-ала болжамын ұсынды, Қордай ауданындағы тәртіпсіздіктерге күдікпен 25 адам қамауға алынды [2].</w:t>
      </w:r>
    </w:p>
    <w:p w14:paraId="62965278"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Қазақстанның дүнген диаспорасы Қырғызстандағы дүнген диаспорасына қақтығыстардан кейін қырғыз шекарасына бет алған Масанчи тұрғындарына көмек сұрап жүгінді. Шекараны негізінен әйелдер мен балалар кесіп өткен болатын. Қырғызстанның денсаулық сақтау министрлігінің баспасөз қызметі Қазақстанмен шекаралас Қырғыз</w:t>
      </w:r>
      <w:r>
        <w:rPr>
          <w:rFonts w:ascii="Times New Roman" w:hAnsi="Times New Roman"/>
          <w:sz w:val="24"/>
          <w:szCs w:val="24"/>
          <w:lang w:val="kk-KZ"/>
        </w:rPr>
        <w:t>станның</w:t>
      </w:r>
      <w:r w:rsidRPr="00222C66">
        <w:rPr>
          <w:rFonts w:ascii="Times New Roman" w:hAnsi="Times New Roman"/>
          <w:sz w:val="24"/>
          <w:szCs w:val="24"/>
          <w:lang w:val="kk-KZ"/>
        </w:rPr>
        <w:t xml:space="preserve"> Тоқм</w:t>
      </w:r>
      <w:r>
        <w:rPr>
          <w:rFonts w:ascii="Times New Roman" w:hAnsi="Times New Roman"/>
          <w:sz w:val="24"/>
          <w:szCs w:val="24"/>
          <w:lang w:val="kk-KZ"/>
        </w:rPr>
        <w:t>а</w:t>
      </w:r>
      <w:r w:rsidRPr="00222C66">
        <w:rPr>
          <w:rFonts w:ascii="Times New Roman" w:hAnsi="Times New Roman"/>
          <w:sz w:val="24"/>
          <w:szCs w:val="24"/>
          <w:lang w:val="kk-KZ"/>
        </w:rPr>
        <w:t xml:space="preserve">қ қаласында қақтығыс кезінде жарақат алған 17 Қазақстан азаматы мен 1 қырғыз азаматы медициналық көмекке жүгінгенін, олардың 10-ы (Қазақстанның барлық азаматтары) ауруханаға жатқызылғанын (8 адам Токмок қалалық ауруханасының травматология бөлімшесіне, ал 2 адам Бішкектегі ұлттық госпитальдің микрохирургия бөлімшесіне түскен болатын. </w:t>
      </w:r>
    </w:p>
    <w:p w14:paraId="3BE6ACEC" w14:textId="77777777" w:rsidR="00703CA8"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Этникалық қақтығыстың сипаты басталған сәттен бастап ресми қазақстандық билік оны қазақ және дүнген этникалық қауымдастықтары арасындағы этносаралық жанжал ретінде қарастырылмады. Дүнгендер осы уақытқа дейін Жамбыл облысының Қордай ауданында  өмір сүрді; Олардың негізгі қоныс тепкен аудандары қақтығыс аймағындағы Аухатты, Сортөбе, Масаншы, Бұлар Батыр болса, ал Өтеген, Қызылсай, Қарақемер, Күнбатыс, Бәйтерек ауылдарын қазақтар мекендеді. Қазақстан Президенті Тоқаевтың 2020 жылғы 8 ақпандағы мәлімдемесінде Қордай ауданындағы оқиғалар "арандатушылар оны </w:t>
      </w:r>
      <w:r w:rsidRPr="00222C66">
        <w:rPr>
          <w:rFonts w:ascii="Times New Roman" w:hAnsi="Times New Roman"/>
          <w:sz w:val="24"/>
          <w:szCs w:val="24"/>
          <w:lang w:val="kk-KZ"/>
        </w:rPr>
        <w:lastRenderedPageBreak/>
        <w:t>пайдалануға тырысқан ""бұзақылық ниетпен топтық төбелес" ретінде сипатталды, алайда Президенттің сол сөзінде "ұлтаралық араздыққа шақырудың" болуы туралы айтылды. Президент тапсырмасы бойынша Ұлттық қауіпсіздік комитеті, Бас прокуратура қажетті тергеу іс-шараларын жүргізіп, ұлтаралық алауыздыққа шақырған адамдарды жауапқа тарту іс-әрекеттері қарастырылып, пропагандалық әрекеттер мен жалған ақпарат таратқандар жауапқа тартылды.</w:t>
      </w:r>
    </w:p>
    <w:p w14:paraId="1B849FB8"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Қордай ауданында жанжал салдарынан болған материалдық залалдың мөлшерін алдын ала бағалау 1,7 млрд теңгені (ресми бағам бойынша қайта есептегенде 4,5 млн АҚШ доллары) құрады. Қазақстан үкіметінің басшылары жанжал салдарынан 141 адам медициналық көмекке жүгінгенін, оның ішінде 19 — полиция қызметкерлері; 10 адам қаза тапқанын хабарлады. Сондай-ақ, соңғы екі күнде Қордай ауданынан көрші Қырғызстанға қашқандар қатарынан Қазақстанға 8 мың адам оралғаны айтылды. 10 ақпаннан бастап балабақшалар, мектептер мен дүкендер өз жұмысын қайта бастағаны айтылды. Жанжал барысында зардап шеккендерге көмек көрсету тақырыбын талқылау кезінде мұндай көмек бес ауылдың тұрғындарына көрсетілетіні айтылды.</w:t>
      </w:r>
    </w:p>
    <w:p w14:paraId="49F02258"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Қордайдағы жанжал бойынша  2021 жылы 27 сәуірде үкім шығып,  51 айыпталушының 19-ы түрмеге жіберілді. Бұл іс бойынша сот процесі желтоқсан айында басталған еді.</w:t>
      </w:r>
    </w:p>
    <w:p w14:paraId="1C627545" w14:textId="77777777" w:rsidR="00703CA8" w:rsidRPr="00222C66" w:rsidRDefault="00703CA8" w:rsidP="00703CA8">
      <w:pPr>
        <w:pStyle w:val="aa"/>
        <w:jc w:val="both"/>
        <w:rPr>
          <w:rFonts w:ascii="Times New Roman" w:hAnsi="Times New Roman"/>
          <w:sz w:val="24"/>
          <w:szCs w:val="24"/>
          <w:lang w:val="kk-KZ"/>
        </w:rPr>
      </w:pPr>
      <w:r w:rsidRPr="00222C66">
        <w:rPr>
          <w:rFonts w:ascii="Times New Roman" w:hAnsi="Times New Roman"/>
          <w:sz w:val="24"/>
          <w:szCs w:val="24"/>
          <w:lang w:val="kk-KZ"/>
        </w:rPr>
        <w:t xml:space="preserve">           Бүгінде Қордай оқиғалары мемлекеттік органдардың, ҚХА-ның, сарапшылар мен жұртшылықтың назарында. Қордай оқиғалары туралы "Egemen Qazaqstan", </w:t>
      </w:r>
      <w:bookmarkStart w:id="6" w:name="_Hlk128401610"/>
      <w:r w:rsidRPr="00222C66">
        <w:rPr>
          <w:rFonts w:ascii="Times New Roman" w:hAnsi="Times New Roman"/>
          <w:sz w:val="24"/>
          <w:szCs w:val="24"/>
          <w:lang w:val="kk-KZ"/>
        </w:rPr>
        <w:t>"</w:t>
      </w:r>
      <w:bookmarkEnd w:id="6"/>
      <w:r w:rsidRPr="00222C66">
        <w:rPr>
          <w:rFonts w:ascii="Times New Roman" w:hAnsi="Times New Roman"/>
          <w:sz w:val="24"/>
          <w:szCs w:val="24"/>
          <w:lang w:val="kk-KZ"/>
        </w:rPr>
        <w:t>Казахстанская правда", "Азаттық" газеттері зерттеп өткен болатын. Сонымен қатар, күн тәртібіне этносаралық қатынастар саласындағы мемлекеттік саясатты реформалау мәселесін Астана қаласындағы этносаясат мәселелері жөніндегі дөңгелек үстінде  Жансейіт Түймебаев атап өткен. Сондай-ақ 11-14 ақпан аралығында ҚХА Ғылыми-сараптамалық кеңесінің сарапшылар тобы жағдайды зерттеу үшін Қордай ауданына сапар шеккенін еске салды.</w:t>
      </w:r>
    </w:p>
    <w:p w14:paraId="08398FBE" w14:textId="77777777" w:rsidR="00703CA8" w:rsidRPr="00222C66" w:rsidRDefault="00703CA8" w:rsidP="00703CA8">
      <w:pPr>
        <w:pStyle w:val="aa"/>
        <w:tabs>
          <w:tab w:val="center" w:pos="5032"/>
          <w:tab w:val="left" w:pos="7965"/>
        </w:tabs>
        <w:jc w:val="both"/>
        <w:rPr>
          <w:rFonts w:ascii="Times New Roman" w:hAnsi="Times New Roman"/>
          <w:sz w:val="24"/>
          <w:szCs w:val="24"/>
          <w:lang w:val="kk-KZ"/>
        </w:rPr>
      </w:pPr>
      <w:r w:rsidRPr="00222C66">
        <w:rPr>
          <w:rFonts w:ascii="Times New Roman" w:hAnsi="Times New Roman"/>
          <w:sz w:val="24"/>
          <w:szCs w:val="24"/>
          <w:lang w:val="kk-KZ"/>
        </w:rPr>
        <w:t xml:space="preserve">         </w:t>
      </w:r>
      <w:r>
        <w:rPr>
          <w:rFonts w:ascii="Times New Roman" w:hAnsi="Times New Roman"/>
          <w:sz w:val="24"/>
          <w:szCs w:val="24"/>
          <w:lang w:val="kk-KZ"/>
        </w:rPr>
        <w:tab/>
      </w:r>
      <w:r w:rsidRPr="00222C66">
        <w:rPr>
          <w:rFonts w:ascii="Times New Roman" w:hAnsi="Times New Roman"/>
          <w:sz w:val="24"/>
          <w:szCs w:val="24"/>
          <w:lang w:val="kk-KZ"/>
        </w:rPr>
        <w:t>Жалпы, Қордайдағы этникалық шиеленістер аймақтағы басқа да  этностар мәселесін өзектендірген болатын. Жанжалдардың себептері туралы нақты түсініктер бар. Этникалық жабық қауымдастықтарда әлеуметтік-тұрмыстық, еңбек, қылмыстық қақтығыстар көбінесе этносаралық сипатқа ие болады. Көп жағдайда күдіктілерді ұстау бойынша құқықтық тәртіп органдарының жедел реакциясы жанжал мүмкіндігін бейтараптандырады. Осылайша, этникалық шиеленістер, жанжалдар  жинақталып ішкі ғана емес сыртқы факторларға үлкен әсер етеді.</w:t>
      </w:r>
    </w:p>
    <w:p w14:paraId="234C1DEE" w14:textId="77777777" w:rsidR="00703CA8" w:rsidRPr="00222C66" w:rsidRDefault="00703CA8" w:rsidP="00703CA8">
      <w:pPr>
        <w:pStyle w:val="aa"/>
        <w:tabs>
          <w:tab w:val="center" w:pos="5032"/>
          <w:tab w:val="left" w:pos="7965"/>
        </w:tabs>
        <w:jc w:val="both"/>
        <w:rPr>
          <w:rFonts w:ascii="Times New Roman" w:hAnsi="Times New Roman"/>
          <w:sz w:val="24"/>
          <w:szCs w:val="24"/>
          <w:lang w:val="kk-KZ"/>
        </w:rPr>
      </w:pPr>
      <w:r w:rsidRPr="00222C66">
        <w:rPr>
          <w:rFonts w:ascii="Times New Roman" w:hAnsi="Times New Roman"/>
          <w:sz w:val="24"/>
          <w:szCs w:val="24"/>
          <w:lang w:val="kk-KZ"/>
        </w:rPr>
        <w:t xml:space="preserve">            Жергілікті орындарда </w:t>
      </w:r>
      <w:r>
        <w:rPr>
          <w:rFonts w:ascii="Times New Roman" w:hAnsi="Times New Roman"/>
          <w:sz w:val="24"/>
          <w:szCs w:val="24"/>
          <w:lang w:val="kk-KZ"/>
        </w:rPr>
        <w:t>э</w:t>
      </w:r>
      <w:r w:rsidRPr="00222C66">
        <w:rPr>
          <w:rFonts w:ascii="Times New Roman" w:hAnsi="Times New Roman"/>
          <w:sz w:val="24"/>
          <w:szCs w:val="24"/>
          <w:lang w:val="kk-KZ"/>
        </w:rPr>
        <w:t xml:space="preserve">тносаралық қарым-қатынаста  өзара байланыс әрекеттері көрінбейді. ҚХА бастамасы бойынша этностардың  тұратын жерлерінде жұмыс жүргізіліп, нақты нәтижелерге қол жеткізілген болатын. Алайда қақтығыстардың, мәдени-тілдік оқшауланудың әлеуметтік-экономикалық алғышарттары жойылған жоқ. </w:t>
      </w:r>
    </w:p>
    <w:p w14:paraId="3A24E5E3" w14:textId="77777777" w:rsidR="00703CA8" w:rsidRPr="00C20787" w:rsidRDefault="00703CA8" w:rsidP="00703CA8">
      <w:pPr>
        <w:rPr>
          <w:b/>
          <w:lang w:val="kk-KZ"/>
        </w:rPr>
      </w:pPr>
    </w:p>
    <w:p w14:paraId="349418AC" w14:textId="77777777" w:rsidR="00703CA8" w:rsidRPr="00C20787" w:rsidRDefault="00703CA8" w:rsidP="00703CA8">
      <w:pPr>
        <w:pStyle w:val="HTML"/>
        <w:shd w:val="clear" w:color="auto" w:fill="F8F9FA"/>
        <w:jc w:val="both"/>
        <w:rPr>
          <w:rFonts w:ascii="Times New Roman" w:hAnsi="Times New Roman" w:cs="Times New Roman"/>
          <w:b/>
          <w:color w:val="202124"/>
          <w:sz w:val="24"/>
          <w:szCs w:val="24"/>
          <w:lang w:val="kk-KZ"/>
        </w:rPr>
      </w:pPr>
    </w:p>
    <w:p w14:paraId="308344D8" w14:textId="77777777" w:rsidR="00703CA8" w:rsidRDefault="00703CA8" w:rsidP="00703CA8">
      <w:pPr>
        <w:jc w:val="both"/>
        <w:rPr>
          <w:b/>
          <w:u w:val="single"/>
          <w:lang w:val="uk-UA"/>
        </w:rPr>
      </w:pPr>
      <w:r>
        <w:rPr>
          <w:b/>
          <w:u w:val="single"/>
          <w:lang w:val="uk-UA"/>
        </w:rPr>
        <w:t>Негізгі әдебиет</w:t>
      </w:r>
    </w:p>
    <w:p w14:paraId="36F4DB73" w14:textId="77777777" w:rsidR="00703CA8" w:rsidRDefault="00703CA8" w:rsidP="00703CA8">
      <w:pPr>
        <w:jc w:val="both"/>
        <w:rPr>
          <w:b/>
          <w:lang w:val="uk-UA"/>
        </w:rPr>
      </w:pPr>
    </w:p>
    <w:p w14:paraId="6A93A178" w14:textId="77777777" w:rsidR="00703CA8" w:rsidRDefault="00703CA8" w:rsidP="00703CA8">
      <w:pPr>
        <w:numPr>
          <w:ilvl w:val="0"/>
          <w:numId w:val="15"/>
        </w:numPr>
        <w:ind w:left="284"/>
        <w:jc w:val="both"/>
      </w:pPr>
      <w:r w:rsidRPr="00AF12FC">
        <w:rPr>
          <w:lang w:val="uk-UA"/>
        </w:rPr>
        <w:t xml:space="preserve">Айталы А. Ұлт пен дін – тәуелсіздік арқауы. </w:t>
      </w:r>
      <w:r>
        <w:t>Нация и религия – основы независимости. Алматы: «Арыс», 2013. – 328 с.</w:t>
      </w:r>
    </w:p>
    <w:p w14:paraId="3CA65881" w14:textId="77777777" w:rsidR="00703CA8" w:rsidRDefault="00703CA8" w:rsidP="00703CA8">
      <w:pPr>
        <w:numPr>
          <w:ilvl w:val="0"/>
          <w:numId w:val="15"/>
        </w:numPr>
        <w:ind w:left="284"/>
        <w:jc w:val="both"/>
      </w:pPr>
      <w:r>
        <w:t xml:space="preserve">Есiм Ғ. Философия независимости. – Алматы, Бiлiм; 2011. – 384с. </w:t>
      </w:r>
    </w:p>
    <w:p w14:paraId="549E1385" w14:textId="77777777" w:rsidR="00703CA8" w:rsidRDefault="00703CA8" w:rsidP="00703CA8">
      <w:pPr>
        <w:numPr>
          <w:ilvl w:val="0"/>
          <w:numId w:val="15"/>
        </w:numPr>
        <w:ind w:left="284"/>
        <w:jc w:val="both"/>
      </w:pPr>
      <w:r>
        <w:t>Западная философия культуры ХХ века.: учебное пособие</w:t>
      </w:r>
      <w:r>
        <w:rPr>
          <w:lang w:val="kk-KZ"/>
        </w:rPr>
        <w:t xml:space="preserve"> </w:t>
      </w:r>
      <w:r>
        <w:t>/З.Н. Исмаганбетова. – Алматы: Қазақ университеті, 2014. – 108</w:t>
      </w:r>
      <w:r>
        <w:rPr>
          <w:lang w:val="kk-KZ"/>
        </w:rPr>
        <w:t xml:space="preserve"> </w:t>
      </w:r>
      <w:r>
        <w:t xml:space="preserve">с. </w:t>
      </w:r>
    </w:p>
    <w:p w14:paraId="4F5FBA2B" w14:textId="77777777" w:rsidR="00703CA8" w:rsidRPr="00222C66" w:rsidRDefault="00703CA8" w:rsidP="00703CA8">
      <w:pPr>
        <w:pStyle w:val="aa"/>
        <w:tabs>
          <w:tab w:val="center" w:pos="5032"/>
          <w:tab w:val="left" w:pos="7965"/>
        </w:tabs>
        <w:rPr>
          <w:rFonts w:ascii="Times New Roman" w:hAnsi="Times New Roman"/>
          <w:bCs/>
          <w:sz w:val="24"/>
          <w:szCs w:val="24"/>
          <w:lang w:val="kk-KZ"/>
        </w:rPr>
      </w:pPr>
      <w:r>
        <w:rPr>
          <w:rFonts w:ascii="Times New Roman" w:hAnsi="Times New Roman"/>
          <w:bCs/>
          <w:sz w:val="24"/>
          <w:szCs w:val="24"/>
          <w:lang w:val="kk-KZ"/>
        </w:rPr>
        <w:t xml:space="preserve">4. </w:t>
      </w:r>
      <w:r w:rsidRPr="00222C66">
        <w:rPr>
          <w:rFonts w:ascii="Times New Roman" w:hAnsi="Times New Roman"/>
          <w:bCs/>
          <w:sz w:val="24"/>
          <w:szCs w:val="24"/>
          <w:lang w:val="kk-KZ"/>
        </w:rPr>
        <w:t>История Кордайского района на сайте Акимата</w:t>
      </w:r>
    </w:p>
    <w:p w14:paraId="2675F032" w14:textId="77777777" w:rsidR="00703CA8" w:rsidRPr="00AF12FC" w:rsidRDefault="00703CA8" w:rsidP="00703CA8">
      <w:pPr>
        <w:jc w:val="both"/>
        <w:rPr>
          <w:b/>
          <w:lang w:val="uk-UA"/>
        </w:rPr>
      </w:pPr>
      <w:r>
        <w:rPr>
          <w:lang w:val="kk-KZ"/>
        </w:rPr>
        <w:t xml:space="preserve">5. </w:t>
      </w:r>
      <w:r>
        <w:t>Манойло А.В. Технологии несилового разрешения конфликтов.</w:t>
      </w:r>
      <w:r>
        <w:rPr>
          <w:lang w:val="kk-KZ"/>
        </w:rPr>
        <w:t xml:space="preserve"> </w:t>
      </w:r>
      <w:r>
        <w:t>/</w:t>
      </w:r>
      <w:r>
        <w:rPr>
          <w:lang w:val="kk-KZ"/>
        </w:rPr>
        <w:t xml:space="preserve"> </w:t>
      </w:r>
      <w:r>
        <w:t>Под ред. проф. А.И. Петренко. – М.: Горячая линия – Телеком, 2008. – 392 с</w:t>
      </w:r>
      <w:r>
        <w:rPr>
          <w:lang w:val="kk-KZ"/>
        </w:rPr>
        <w:t>.</w:t>
      </w:r>
    </w:p>
    <w:p w14:paraId="158C6936" w14:textId="77777777" w:rsidR="00703CA8" w:rsidRDefault="00703CA8" w:rsidP="00703CA8">
      <w:pPr>
        <w:jc w:val="both"/>
      </w:pPr>
      <w:r>
        <w:rPr>
          <w:lang w:val="kk-KZ"/>
        </w:rPr>
        <w:t xml:space="preserve">6. </w:t>
      </w:r>
      <w:r>
        <w:t>Социальные конфликты в современном обществе / С.В. Пронин, А.П. Давыдов, Л.Я. Машезерская и др. / Отв. ред. С.В. Пронин.</w:t>
      </w:r>
      <w:r>
        <w:rPr>
          <w:lang w:val="kk-KZ"/>
        </w:rPr>
        <w:t xml:space="preserve"> </w:t>
      </w:r>
      <w:r>
        <w:t>– М.: Наука, 1993.</w:t>
      </w:r>
      <w:r>
        <w:rPr>
          <w:lang w:val="kk-KZ"/>
        </w:rPr>
        <w:t xml:space="preserve">  </w:t>
      </w:r>
      <w:r>
        <w:t xml:space="preserve">– 160 с. </w:t>
      </w:r>
    </w:p>
    <w:p w14:paraId="46ACF530" w14:textId="77777777" w:rsidR="00703CA8" w:rsidRDefault="00703CA8" w:rsidP="00703CA8">
      <w:pPr>
        <w:ind w:left="284"/>
        <w:jc w:val="both"/>
        <w:rPr>
          <w:b/>
          <w:lang w:val="uk-UA"/>
        </w:rPr>
      </w:pPr>
    </w:p>
    <w:p w14:paraId="74471198" w14:textId="77777777" w:rsidR="00703CA8" w:rsidRDefault="00703CA8" w:rsidP="00703CA8">
      <w:pPr>
        <w:jc w:val="both"/>
        <w:rPr>
          <w:b/>
          <w:u w:val="single"/>
          <w:lang w:val="kk-KZ"/>
        </w:rPr>
      </w:pPr>
      <w:r>
        <w:rPr>
          <w:b/>
          <w:u w:val="single"/>
          <w:lang w:val="uk-UA"/>
        </w:rPr>
        <w:t>Қосымша әдебиет</w:t>
      </w:r>
    </w:p>
    <w:p w14:paraId="657AE848" w14:textId="77777777" w:rsidR="00703CA8" w:rsidRDefault="00703CA8" w:rsidP="00703CA8">
      <w:pPr>
        <w:jc w:val="both"/>
        <w:rPr>
          <w:u w:val="single"/>
          <w:lang w:val="uk-UA"/>
        </w:rPr>
      </w:pPr>
    </w:p>
    <w:p w14:paraId="372DF9EF" w14:textId="77777777" w:rsidR="00703CA8" w:rsidRDefault="00703CA8" w:rsidP="00703CA8">
      <w:pPr>
        <w:numPr>
          <w:ilvl w:val="0"/>
          <w:numId w:val="16"/>
        </w:numPr>
        <w:ind w:left="426"/>
        <w:jc w:val="both"/>
      </w:pPr>
      <w:r>
        <w:t xml:space="preserve">Ахметова Л.С. Конфликтология: учебное пособие. – Алматы: Қазақ университеті, 2003. – 170 с. </w:t>
      </w:r>
    </w:p>
    <w:p w14:paraId="79DA0F40" w14:textId="77777777" w:rsidR="00703CA8" w:rsidRDefault="00703CA8" w:rsidP="00703CA8">
      <w:pPr>
        <w:numPr>
          <w:ilvl w:val="0"/>
          <w:numId w:val="16"/>
        </w:numPr>
        <w:ind w:left="426"/>
        <w:jc w:val="both"/>
      </w:pPr>
      <w:r>
        <w:t>Ахиезер А.С. Россия: Критика исторического опыта</w:t>
      </w:r>
      <w:proofErr w:type="gramStart"/>
      <w:r>
        <w:t>: От</w:t>
      </w:r>
      <w:proofErr w:type="gramEnd"/>
      <w:r>
        <w:t xml:space="preserve"> прошлого к будущему. Т. II. Социокультурный словарь / 2-е изд., перераб</w:t>
      </w:r>
      <w:proofErr w:type="gramStart"/>
      <w:r>
        <w:t>.</w:t>
      </w:r>
      <w:proofErr w:type="gramEnd"/>
      <w:r>
        <w:t xml:space="preserve"> и доп. – Новосибирск: «Сибирский хронограф», 1998. – 600 с. </w:t>
      </w:r>
    </w:p>
    <w:p w14:paraId="3D880AC1" w14:textId="77777777" w:rsidR="00703CA8" w:rsidRDefault="00703CA8" w:rsidP="00703CA8">
      <w:pPr>
        <w:numPr>
          <w:ilvl w:val="0"/>
          <w:numId w:val="16"/>
        </w:numPr>
        <w:ind w:left="426"/>
        <w:jc w:val="both"/>
        <w:rPr>
          <w:lang w:val="kk-KZ"/>
        </w:rPr>
      </w:pPr>
      <w:r>
        <w:t>Лебедева М.М. Политическое урегулирование конфликтов. – М.: Аспект Пресс, 1997</w:t>
      </w:r>
      <w:r>
        <w:rPr>
          <w:lang w:val="kk-KZ"/>
        </w:rPr>
        <w:t>.</w:t>
      </w:r>
    </w:p>
    <w:p w14:paraId="2711555F" w14:textId="77777777" w:rsidR="00703CA8" w:rsidRDefault="00703CA8" w:rsidP="00703CA8">
      <w:pPr>
        <w:numPr>
          <w:ilvl w:val="0"/>
          <w:numId w:val="16"/>
        </w:numPr>
        <w:ind w:left="426"/>
        <w:jc w:val="both"/>
        <w:rPr>
          <w:b/>
          <w:lang w:val="uk-UA"/>
        </w:rPr>
      </w:pPr>
      <w:r>
        <w:t>Щедровицкий Г.П. Избранные труды. – М.: Школа культурной политики, 1995. – 800 с.</w:t>
      </w:r>
    </w:p>
    <w:p w14:paraId="5F04ED62" w14:textId="77777777" w:rsidR="00703CA8" w:rsidRDefault="00703CA8" w:rsidP="00703CA8">
      <w:pPr>
        <w:jc w:val="center"/>
        <w:rPr>
          <w:b/>
          <w:lang w:val="uk-UA"/>
        </w:rPr>
      </w:pPr>
    </w:p>
    <w:p w14:paraId="5B13BA91" w14:textId="77777777" w:rsidR="00703CA8" w:rsidRDefault="00703CA8" w:rsidP="00703CA8">
      <w:pPr>
        <w:jc w:val="center"/>
        <w:rPr>
          <w:b/>
          <w:lang w:val="uk-UA"/>
        </w:rPr>
      </w:pPr>
    </w:p>
    <w:p w14:paraId="1EE93115" w14:textId="77777777" w:rsidR="00703CA8" w:rsidRDefault="00703CA8" w:rsidP="00703CA8">
      <w:pPr>
        <w:jc w:val="center"/>
        <w:rPr>
          <w:b/>
          <w:lang w:val="uk-UA"/>
        </w:rPr>
      </w:pPr>
    </w:p>
    <w:p w14:paraId="730CB563" w14:textId="77777777" w:rsidR="00703CA8" w:rsidRDefault="00703CA8" w:rsidP="00703CA8">
      <w:pPr>
        <w:jc w:val="center"/>
        <w:rPr>
          <w:b/>
          <w:lang w:val="uk-UA"/>
        </w:rPr>
      </w:pPr>
    </w:p>
    <w:p w14:paraId="49979119" w14:textId="77777777" w:rsidR="00703CA8" w:rsidRDefault="00703CA8" w:rsidP="00703CA8">
      <w:pPr>
        <w:jc w:val="center"/>
        <w:rPr>
          <w:b/>
          <w:lang w:val="uk-UA"/>
        </w:rPr>
      </w:pPr>
    </w:p>
    <w:p w14:paraId="56A648EB" w14:textId="77777777" w:rsidR="00703CA8" w:rsidRDefault="00703CA8" w:rsidP="00703CA8">
      <w:pPr>
        <w:jc w:val="center"/>
        <w:rPr>
          <w:b/>
          <w:lang w:val="uk-UA"/>
        </w:rPr>
      </w:pPr>
    </w:p>
    <w:p w14:paraId="44483B3C" w14:textId="77777777" w:rsidR="00703CA8" w:rsidRDefault="00703CA8" w:rsidP="00703CA8">
      <w:pPr>
        <w:jc w:val="center"/>
        <w:rPr>
          <w:b/>
          <w:lang w:val="uk-UA"/>
        </w:rPr>
      </w:pPr>
    </w:p>
    <w:p w14:paraId="22153ACD" w14:textId="77777777" w:rsidR="00703CA8" w:rsidRDefault="00703CA8" w:rsidP="00703CA8">
      <w:pPr>
        <w:jc w:val="center"/>
        <w:rPr>
          <w:b/>
          <w:lang w:val="uk-UA"/>
        </w:rPr>
      </w:pPr>
    </w:p>
    <w:p w14:paraId="34630A8A" w14:textId="77777777" w:rsidR="00D65111" w:rsidRPr="00703CA8" w:rsidRDefault="00D65111">
      <w:pPr>
        <w:rPr>
          <w:lang w:val="uk-UA"/>
        </w:rPr>
      </w:pPr>
    </w:p>
    <w:sectPr w:rsidR="00D65111" w:rsidRPr="00703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KK EK">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FC4"/>
    <w:multiLevelType w:val="hybridMultilevel"/>
    <w:tmpl w:val="145A3682"/>
    <w:lvl w:ilvl="0" w:tplc="86F25792">
      <w:start w:val="1"/>
      <w:numFmt w:val="decimal"/>
      <w:lvlText w:val="%1."/>
      <w:lvlJc w:val="left"/>
      <w:pPr>
        <w:tabs>
          <w:tab w:val="num" w:pos="360"/>
        </w:tabs>
        <w:ind w:left="36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5F5A5B"/>
    <w:multiLevelType w:val="hybridMultilevel"/>
    <w:tmpl w:val="8D6E38FA"/>
    <w:lvl w:ilvl="0" w:tplc="00A4E29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9E95633"/>
    <w:multiLevelType w:val="hybridMultilevel"/>
    <w:tmpl w:val="E98663D4"/>
    <w:lvl w:ilvl="0" w:tplc="1AE060BE">
      <w:start w:val="1"/>
      <w:numFmt w:val="decimal"/>
      <w:lvlText w:val="%1."/>
      <w:lvlJc w:val="left"/>
      <w:pPr>
        <w:ind w:left="720" w:hanging="360"/>
      </w:pPr>
      <w:rPr>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90077"/>
    <w:multiLevelType w:val="hybridMultilevel"/>
    <w:tmpl w:val="F46C7F44"/>
    <w:lvl w:ilvl="0" w:tplc="1C80B7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3C51A4"/>
    <w:multiLevelType w:val="hybridMultilevel"/>
    <w:tmpl w:val="ACF6E58E"/>
    <w:lvl w:ilvl="0" w:tplc="1AE060BE">
      <w:start w:val="1"/>
      <w:numFmt w:val="decimal"/>
      <w:lvlText w:val="%1."/>
      <w:lvlJc w:val="left"/>
      <w:pPr>
        <w:ind w:left="720" w:hanging="360"/>
      </w:pPr>
      <w:rPr>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75227"/>
    <w:multiLevelType w:val="hybridMultilevel"/>
    <w:tmpl w:val="29A8854C"/>
    <w:lvl w:ilvl="0" w:tplc="E5AA6D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CD2457"/>
    <w:multiLevelType w:val="hybridMultilevel"/>
    <w:tmpl w:val="2F808FC2"/>
    <w:lvl w:ilvl="0" w:tplc="7D022D32">
      <w:start w:val="1"/>
      <w:numFmt w:val="decimal"/>
      <w:lvlText w:val="%1."/>
      <w:lvlJc w:val="left"/>
      <w:pPr>
        <w:tabs>
          <w:tab w:val="num" w:pos="2912"/>
        </w:tabs>
        <w:ind w:left="29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2C7D3A"/>
    <w:multiLevelType w:val="hybridMultilevel"/>
    <w:tmpl w:val="D4F66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C687D82"/>
    <w:multiLevelType w:val="hybridMultilevel"/>
    <w:tmpl w:val="4490B1F8"/>
    <w:lvl w:ilvl="0" w:tplc="52141D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A33616"/>
    <w:multiLevelType w:val="hybridMultilevel"/>
    <w:tmpl w:val="31C8466A"/>
    <w:lvl w:ilvl="0" w:tplc="9172473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2B53731"/>
    <w:multiLevelType w:val="hybridMultilevel"/>
    <w:tmpl w:val="90C41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C57E37"/>
    <w:multiLevelType w:val="hybridMultilevel"/>
    <w:tmpl w:val="C27E1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A0D6597"/>
    <w:multiLevelType w:val="hybridMultilevel"/>
    <w:tmpl w:val="F0DCD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6C1A67"/>
    <w:multiLevelType w:val="hybridMultilevel"/>
    <w:tmpl w:val="438829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5066A21"/>
    <w:multiLevelType w:val="hybridMultilevel"/>
    <w:tmpl w:val="842C35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8DD321B"/>
    <w:multiLevelType w:val="hybridMultilevel"/>
    <w:tmpl w:val="DAF69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7321"/>
    <w:multiLevelType w:val="hybridMultilevel"/>
    <w:tmpl w:val="202228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635423"/>
    <w:multiLevelType w:val="hybridMultilevel"/>
    <w:tmpl w:val="84D096BE"/>
    <w:lvl w:ilvl="0" w:tplc="8D84AC4E">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9A32876"/>
    <w:multiLevelType w:val="hybridMultilevel"/>
    <w:tmpl w:val="A36009DE"/>
    <w:lvl w:ilvl="0" w:tplc="E264C5E2">
      <w:start w:val="1"/>
      <w:numFmt w:val="decimal"/>
      <w:lvlText w:val="%1."/>
      <w:lvlJc w:val="left"/>
      <w:pPr>
        <w:ind w:left="36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C17CBF"/>
    <w:multiLevelType w:val="hybridMultilevel"/>
    <w:tmpl w:val="877867EE"/>
    <w:lvl w:ilvl="0" w:tplc="497C8CE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54631BC3"/>
    <w:multiLevelType w:val="hybridMultilevel"/>
    <w:tmpl w:val="370072B6"/>
    <w:lvl w:ilvl="0" w:tplc="20EA2152">
      <w:start w:val="1"/>
      <w:numFmt w:val="decimal"/>
      <w:lvlText w:val="%1."/>
      <w:lvlJc w:val="left"/>
      <w:pPr>
        <w:tabs>
          <w:tab w:val="num" w:pos="1080"/>
        </w:tabs>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E1108A9"/>
    <w:multiLevelType w:val="hybridMultilevel"/>
    <w:tmpl w:val="672C70B4"/>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2E41CA2"/>
    <w:multiLevelType w:val="hybridMultilevel"/>
    <w:tmpl w:val="8B2C7E2C"/>
    <w:lvl w:ilvl="0" w:tplc="DB7CA342">
      <w:start w:val="1"/>
      <w:numFmt w:val="decimal"/>
      <w:lvlText w:val="%1."/>
      <w:lvlJc w:val="left"/>
      <w:pPr>
        <w:ind w:left="644"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BB5D9E"/>
    <w:multiLevelType w:val="hybridMultilevel"/>
    <w:tmpl w:val="9D8A33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AB16CA"/>
    <w:multiLevelType w:val="hybridMultilevel"/>
    <w:tmpl w:val="F41A4186"/>
    <w:lvl w:ilvl="0" w:tplc="FE828E48">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710173F0"/>
    <w:multiLevelType w:val="hybridMultilevel"/>
    <w:tmpl w:val="27AC36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26442E3"/>
    <w:multiLevelType w:val="hybridMultilevel"/>
    <w:tmpl w:val="103E7B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6590C60"/>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8FA626F"/>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FE07BE8"/>
    <w:multiLevelType w:val="hybridMultilevel"/>
    <w:tmpl w:val="0464B09C"/>
    <w:lvl w:ilvl="0" w:tplc="EE46AAFE">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23"/>
  </w:num>
  <w:num w:numId="18">
    <w:abstractNumId w:val="30"/>
  </w:num>
  <w:num w:numId="19">
    <w:abstractNumId w:val="19"/>
  </w:num>
  <w:num w:numId="20">
    <w:abstractNumId w:val="25"/>
  </w:num>
  <w:num w:numId="21">
    <w:abstractNumId w:val="16"/>
  </w:num>
  <w:num w:numId="22">
    <w:abstractNumId w:val="18"/>
  </w:num>
  <w:num w:numId="23">
    <w:abstractNumId w:val="4"/>
  </w:num>
  <w:num w:numId="24">
    <w:abstractNumId w:val="9"/>
  </w:num>
  <w:num w:numId="25">
    <w:abstractNumId w:val="10"/>
  </w:num>
  <w:num w:numId="26">
    <w:abstractNumId w:val="11"/>
  </w:num>
  <w:num w:numId="27">
    <w:abstractNumId w:val="6"/>
  </w:num>
  <w:num w:numId="28">
    <w:abstractNumId w:val="28"/>
  </w:num>
  <w:num w:numId="29">
    <w:abstractNumId w:val="2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9D"/>
    <w:rsid w:val="00703CA8"/>
    <w:rsid w:val="0097269D"/>
    <w:rsid w:val="00D65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5913"/>
  <w15:chartTrackingRefBased/>
  <w15:docId w15:val="{81B7717F-D403-470F-8AB8-53C4EC5F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C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3CA8"/>
    <w:pPr>
      <w:keepNext/>
      <w:widowControl w:val="0"/>
      <w:spacing w:after="240"/>
      <w:jc w:val="center"/>
      <w:outlineLvl w:val="0"/>
    </w:pPr>
    <w:rPr>
      <w:b/>
      <w:kern w:val="28"/>
      <w:sz w:val="28"/>
      <w:szCs w:val="20"/>
    </w:rPr>
  </w:style>
  <w:style w:type="paragraph" w:styleId="2">
    <w:name w:val="heading 2"/>
    <w:basedOn w:val="a"/>
    <w:next w:val="a"/>
    <w:link w:val="20"/>
    <w:qFormat/>
    <w:rsid w:val="00703CA8"/>
    <w:pPr>
      <w:keepNext/>
      <w:widowControl w:val="0"/>
      <w:spacing w:after="200"/>
      <w:jc w:val="center"/>
      <w:outlineLvl w:val="1"/>
    </w:pPr>
    <w:rPr>
      <w:b/>
      <w:sz w:val="28"/>
      <w:szCs w:val="28"/>
    </w:rPr>
  </w:style>
  <w:style w:type="paragraph" w:styleId="4">
    <w:name w:val="heading 4"/>
    <w:basedOn w:val="a"/>
    <w:next w:val="a"/>
    <w:link w:val="40"/>
    <w:qFormat/>
    <w:rsid w:val="00703CA8"/>
    <w:pPr>
      <w:keepNext/>
      <w:widowControl w:val="0"/>
      <w:spacing w:before="240" w:after="60"/>
      <w:ind w:firstLine="567"/>
      <w:jc w:val="both"/>
      <w:outlineLvl w:val="3"/>
    </w:pPr>
    <w:rPr>
      <w:rFonts w:ascii="Arial" w:hAnsi="Arial"/>
      <w:b/>
      <w:szCs w:val="20"/>
    </w:rPr>
  </w:style>
  <w:style w:type="paragraph" w:styleId="5">
    <w:name w:val="heading 5"/>
    <w:basedOn w:val="a"/>
    <w:next w:val="a"/>
    <w:link w:val="50"/>
    <w:qFormat/>
    <w:rsid w:val="00703CA8"/>
    <w:pPr>
      <w:widowControl w:val="0"/>
      <w:spacing w:before="240" w:after="60"/>
      <w:ind w:firstLine="567"/>
      <w:jc w:val="both"/>
      <w:outlineLvl w:val="4"/>
    </w:pPr>
    <w:rPr>
      <w:sz w:val="22"/>
      <w:szCs w:val="20"/>
    </w:rPr>
  </w:style>
  <w:style w:type="paragraph" w:styleId="8">
    <w:name w:val="heading 8"/>
    <w:basedOn w:val="a"/>
    <w:next w:val="a"/>
    <w:link w:val="80"/>
    <w:qFormat/>
    <w:rsid w:val="00703CA8"/>
    <w:pPr>
      <w:spacing w:before="240" w:after="60"/>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03CA8"/>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rsid w:val="00703CA8"/>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703CA8"/>
    <w:rPr>
      <w:rFonts w:ascii="Arial" w:eastAsia="Times New Roman" w:hAnsi="Arial" w:cs="Times New Roman"/>
      <w:b/>
      <w:sz w:val="24"/>
      <w:szCs w:val="20"/>
      <w:lang w:eastAsia="ru-RU"/>
    </w:rPr>
  </w:style>
  <w:style w:type="character" w:customStyle="1" w:styleId="50">
    <w:name w:val="Заголовок 5 Знак"/>
    <w:basedOn w:val="a0"/>
    <w:link w:val="5"/>
    <w:rsid w:val="00703CA8"/>
    <w:rPr>
      <w:rFonts w:ascii="Times New Roman" w:eastAsia="Times New Roman" w:hAnsi="Times New Roman" w:cs="Times New Roman"/>
      <w:szCs w:val="20"/>
      <w:lang w:eastAsia="ru-RU"/>
    </w:rPr>
  </w:style>
  <w:style w:type="character" w:customStyle="1" w:styleId="80">
    <w:name w:val="Заголовок 8 Знак"/>
    <w:basedOn w:val="a0"/>
    <w:link w:val="8"/>
    <w:rsid w:val="00703CA8"/>
    <w:rPr>
      <w:rFonts w:ascii="Times New Roman" w:eastAsia="Times New Roman" w:hAnsi="Times New Roman" w:cs="Times New Roman"/>
      <w:i/>
      <w:iCs/>
      <w:sz w:val="24"/>
      <w:szCs w:val="24"/>
      <w:lang w:eastAsia="ru-RU"/>
    </w:rPr>
  </w:style>
  <w:style w:type="paragraph" w:styleId="a3">
    <w:name w:val="Normal Indent"/>
    <w:basedOn w:val="a"/>
    <w:rsid w:val="00703CA8"/>
    <w:pPr>
      <w:widowControl w:val="0"/>
      <w:ind w:left="720" w:firstLine="567"/>
      <w:jc w:val="both"/>
    </w:pPr>
    <w:rPr>
      <w:sz w:val="28"/>
      <w:szCs w:val="20"/>
    </w:rPr>
  </w:style>
  <w:style w:type="paragraph" w:styleId="21">
    <w:name w:val="List 2"/>
    <w:basedOn w:val="a"/>
    <w:rsid w:val="00703CA8"/>
    <w:pPr>
      <w:widowControl w:val="0"/>
      <w:ind w:left="566" w:hanging="283"/>
      <w:jc w:val="both"/>
    </w:pPr>
    <w:rPr>
      <w:sz w:val="28"/>
      <w:szCs w:val="20"/>
    </w:rPr>
  </w:style>
  <w:style w:type="paragraph" w:styleId="a4">
    <w:name w:val="Body Text Indent"/>
    <w:basedOn w:val="a"/>
    <w:link w:val="a5"/>
    <w:rsid w:val="00703CA8"/>
    <w:pPr>
      <w:shd w:val="clear" w:color="auto" w:fill="FFFFFF"/>
      <w:tabs>
        <w:tab w:val="left" w:pos="9498"/>
      </w:tabs>
      <w:ind w:left="144" w:firstLine="567"/>
      <w:jc w:val="center"/>
    </w:pPr>
    <w:rPr>
      <w:rFonts w:ascii="Bookman Old Style KK EK" w:hAnsi="Bookman Old Style KK EK"/>
      <w:b/>
      <w:color w:val="000000"/>
      <w:spacing w:val="-7"/>
      <w:sz w:val="28"/>
      <w:szCs w:val="20"/>
      <w:lang w:val="be-BY"/>
    </w:rPr>
  </w:style>
  <w:style w:type="character" w:customStyle="1" w:styleId="a5">
    <w:name w:val="Основной текст с отступом Знак"/>
    <w:basedOn w:val="a0"/>
    <w:link w:val="a4"/>
    <w:rsid w:val="00703CA8"/>
    <w:rPr>
      <w:rFonts w:ascii="Bookman Old Style KK EK" w:eastAsia="Times New Roman" w:hAnsi="Bookman Old Style KK EK" w:cs="Times New Roman"/>
      <w:b/>
      <w:color w:val="000000"/>
      <w:spacing w:val="-7"/>
      <w:sz w:val="28"/>
      <w:szCs w:val="20"/>
      <w:shd w:val="clear" w:color="auto" w:fill="FFFFFF"/>
      <w:lang w:val="be-BY" w:eastAsia="ru-RU"/>
    </w:rPr>
  </w:style>
  <w:style w:type="paragraph" w:styleId="22">
    <w:name w:val="List Continue 2"/>
    <w:basedOn w:val="a"/>
    <w:rsid w:val="00703CA8"/>
    <w:pPr>
      <w:widowControl w:val="0"/>
      <w:spacing w:after="120"/>
      <w:ind w:left="566" w:firstLine="567"/>
      <w:jc w:val="both"/>
    </w:pPr>
    <w:rPr>
      <w:sz w:val="28"/>
      <w:szCs w:val="20"/>
    </w:rPr>
  </w:style>
  <w:style w:type="paragraph" w:styleId="3">
    <w:name w:val="Body Text 3"/>
    <w:basedOn w:val="a"/>
    <w:link w:val="30"/>
    <w:rsid w:val="00703CA8"/>
    <w:rPr>
      <w:sz w:val="28"/>
      <w:szCs w:val="20"/>
      <w:lang w:val="be-BY"/>
    </w:rPr>
  </w:style>
  <w:style w:type="character" w:customStyle="1" w:styleId="30">
    <w:name w:val="Основной текст 3 Знак"/>
    <w:basedOn w:val="a0"/>
    <w:link w:val="3"/>
    <w:rsid w:val="00703CA8"/>
    <w:rPr>
      <w:rFonts w:ascii="Times New Roman" w:eastAsia="Times New Roman" w:hAnsi="Times New Roman" w:cs="Times New Roman"/>
      <w:sz w:val="28"/>
      <w:szCs w:val="20"/>
      <w:lang w:val="be-BY" w:eastAsia="ru-RU"/>
    </w:rPr>
  </w:style>
  <w:style w:type="paragraph" w:styleId="23">
    <w:name w:val="Body Text Indent 2"/>
    <w:basedOn w:val="a"/>
    <w:link w:val="24"/>
    <w:rsid w:val="00703CA8"/>
    <w:pPr>
      <w:spacing w:after="120" w:line="480" w:lineRule="auto"/>
      <w:ind w:left="283"/>
    </w:pPr>
    <w:rPr>
      <w:sz w:val="20"/>
      <w:szCs w:val="20"/>
    </w:rPr>
  </w:style>
  <w:style w:type="character" w:customStyle="1" w:styleId="24">
    <w:name w:val="Основной текст с отступом 2 Знак"/>
    <w:basedOn w:val="a0"/>
    <w:link w:val="23"/>
    <w:rsid w:val="00703CA8"/>
    <w:rPr>
      <w:rFonts w:ascii="Times New Roman" w:eastAsia="Times New Roman" w:hAnsi="Times New Roman" w:cs="Times New Roman"/>
      <w:sz w:val="20"/>
      <w:szCs w:val="20"/>
      <w:lang w:eastAsia="ru-RU"/>
    </w:rPr>
  </w:style>
  <w:style w:type="paragraph" w:styleId="a6">
    <w:name w:val="List Paragraph"/>
    <w:aliases w:val="без абзаца,маркированный,ПАРАГРАФ"/>
    <w:basedOn w:val="a"/>
    <w:link w:val="a7"/>
    <w:uiPriority w:val="34"/>
    <w:qFormat/>
    <w:rsid w:val="00703CA8"/>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без абзаца Знак,маркированный Знак,ПАРАГРАФ Знак"/>
    <w:link w:val="a6"/>
    <w:uiPriority w:val="34"/>
    <w:locked/>
    <w:rsid w:val="00703CA8"/>
    <w:rPr>
      <w:rFonts w:ascii="Calibri" w:eastAsia="Calibri" w:hAnsi="Calibri" w:cs="Times New Roman"/>
    </w:rPr>
  </w:style>
  <w:style w:type="character" w:styleId="a8">
    <w:name w:val="Hyperlink"/>
    <w:unhideWhenUsed/>
    <w:rsid w:val="00703CA8"/>
    <w:rPr>
      <w:color w:val="0000FF"/>
      <w:u w:val="single"/>
    </w:rPr>
  </w:style>
  <w:style w:type="paragraph" w:styleId="a9">
    <w:name w:val="Normal (Web)"/>
    <w:basedOn w:val="a"/>
    <w:uiPriority w:val="99"/>
    <w:unhideWhenUsed/>
    <w:rsid w:val="00703CA8"/>
    <w:pPr>
      <w:spacing w:before="100" w:beforeAutospacing="1" w:after="100" w:afterAutospacing="1"/>
    </w:pPr>
  </w:style>
  <w:style w:type="paragraph" w:styleId="HTML">
    <w:name w:val="HTML Preformatted"/>
    <w:basedOn w:val="a"/>
    <w:link w:val="HTML0"/>
    <w:uiPriority w:val="99"/>
    <w:unhideWhenUsed/>
    <w:rsid w:val="00703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3CA8"/>
    <w:rPr>
      <w:rFonts w:ascii="Courier New" w:eastAsia="Times New Roman" w:hAnsi="Courier New" w:cs="Courier New"/>
      <w:sz w:val="20"/>
      <w:szCs w:val="20"/>
      <w:lang w:eastAsia="ru-RU"/>
    </w:rPr>
  </w:style>
  <w:style w:type="character" w:customStyle="1" w:styleId="y2iqfc">
    <w:name w:val="y2iqfc"/>
    <w:rsid w:val="00703CA8"/>
  </w:style>
  <w:style w:type="paragraph" w:styleId="aa">
    <w:name w:val="No Spacing"/>
    <w:uiPriority w:val="1"/>
    <w:qFormat/>
    <w:rsid w:val="00703CA8"/>
    <w:pPr>
      <w:spacing w:after="0" w:line="240" w:lineRule="auto"/>
    </w:pPr>
    <w:rPr>
      <w:rFonts w:ascii="Calibri" w:eastAsia="Calibri" w:hAnsi="Calibri" w:cs="Times New Roman"/>
    </w:rPr>
  </w:style>
  <w:style w:type="table" w:styleId="ab">
    <w:name w:val="Table Grid"/>
    <w:basedOn w:val="a1"/>
    <w:uiPriority w:val="59"/>
    <w:rsid w:val="00703C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A1%D0%B0%D1%8F%D1%81%D0%B0%D1%82_%D3%99%D0%BB%D0%B5%D0%BC%D1%96&amp;action=edit&amp;redlink=1" TargetMode="External"/><Relationship Id="rId13" Type="http://schemas.openxmlformats.org/officeDocument/2006/relationships/hyperlink" Target="https://kk.wikipedia.org/wiki/%D3%A8%D0%BA%D1%96%D0%BB%D0%B5%D1%82%D1%82%D1%96%D0%BB%D1%96%D0%BA" TargetMode="External"/><Relationship Id="rId18" Type="http://schemas.openxmlformats.org/officeDocument/2006/relationships/hyperlink" Target="https://kk.wikipedia.org/w/index.php?title=%D0%9A%D0%B5%D0%BB%D1%96%D1%81%D1%81%D3%A9%D0%B7&amp;action=edit&amp;redlink=1" TargetMode="External"/><Relationship Id="rId3" Type="http://schemas.openxmlformats.org/officeDocument/2006/relationships/settings" Target="settings.xml"/><Relationship Id="rId7" Type="http://schemas.openxmlformats.org/officeDocument/2006/relationships/hyperlink" Target="https://kk.wikipedia.org/wiki/%D0%9A%D2%AF%D1%80%D0%B5%D1%81" TargetMode="External"/><Relationship Id="rId12" Type="http://schemas.openxmlformats.org/officeDocument/2006/relationships/hyperlink" Target="https://kk.wikipedia.org/wiki/%D0%91%D0%B8%D0%BB%D1%96%D0%BA" TargetMode="External"/><Relationship Id="rId17" Type="http://schemas.openxmlformats.org/officeDocument/2006/relationships/hyperlink" Target="https://kk.wikipedia.org/w/index.php?title=%D0%AB%D0%BC%D1%8B%D1%80%D0%B0%D2%93%D0%B0_%D0%BA%D0%B5%D0%BB%D1%83&amp;action=edit&amp;redlink=1" TargetMode="External"/><Relationship Id="rId2" Type="http://schemas.openxmlformats.org/officeDocument/2006/relationships/styles" Target="styles.xml"/><Relationship Id="rId16" Type="http://schemas.openxmlformats.org/officeDocument/2006/relationships/hyperlink" Target="https://kk.wikipedia.org/wiki/%D0%9A%D0%B5%D1%88%D1%96%D1%80%D1%96%D0%BC%D0%B4%D1%96%D0%BB%D1%96%D0%B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C%D3%99%D1%80%D1%82%D0%B5%D0%B1%D0%B5" TargetMode="External"/><Relationship Id="rId11" Type="http://schemas.openxmlformats.org/officeDocument/2006/relationships/hyperlink" Target="https://kk.wikipedia.org/wiki/%D0%A2%D0%B5%D2%A3%D1%81%D1%96%D0%B7%D0%B4%D1%96%D0%BA" TargetMode="External"/><Relationship Id="rId5" Type="http://schemas.openxmlformats.org/officeDocument/2006/relationships/hyperlink" Target="https://ru.wikipedia.org/wiki/Cambridge_University_Press" TargetMode="External"/><Relationship Id="rId15" Type="http://schemas.openxmlformats.org/officeDocument/2006/relationships/hyperlink" Target="https://kk.wikipedia.org/wiki/%D0%9D%D0%B0%D1%80%D0%B0%D0%B7%D1%8B%D0%BB%D1%8B%D2%9B" TargetMode="External"/><Relationship Id="rId10" Type="http://schemas.openxmlformats.org/officeDocument/2006/relationships/hyperlink" Target="https://kk.wikipedia.org/w/index.php?title=%D0%AD%D1%82%D0%BD%D0%BE%D0%BA%D0%BE%D0%BD%D1%84%D0%B5%D1%81%D1%81%D0%B8%D1%8F&amp;action=edit&amp;redlink=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2%AE%D0%BB%D0%B3%D1%96" TargetMode="External"/><Relationship Id="rId14" Type="http://schemas.openxmlformats.org/officeDocument/2006/relationships/hyperlink" Target="https://kk.wikipedia.org/w/index.php?title=%D0%9A%D0%B5%D0%BB%D1%96%D1%81%D0%BF%D0%B5%D1%83%D1%88%D1%96%D0%BB%D1%96%D0%B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15851</Words>
  <Characters>90353</Characters>
  <Application>Microsoft Office Word</Application>
  <DocSecurity>0</DocSecurity>
  <Lines>752</Lines>
  <Paragraphs>211</Paragraphs>
  <ScaleCrop>false</ScaleCrop>
  <Company/>
  <LinksUpToDate>false</LinksUpToDate>
  <CharactersWithSpaces>105993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2</cp:revision>
  <dcterms:created xsi:type="dcterms:W3CDTF">2023-12-26T14:39:00Z</dcterms:created>
  <dcterms:modified xsi:type="dcterms:W3CDTF">2023-12-26T14:40:00Z</dcterms:modified>
</cp:coreProperties>
</file>